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793"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050"/>
        <w:gridCol w:w="10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4050" w:type="dxa"/>
            <w:tcMar>
              <w:top w:w="30" w:type="dxa"/>
              <w:left w:w="30" w:type="dxa"/>
              <w:bottom w:w="30" w:type="dxa"/>
              <w:right w:w="30" w:type="dxa"/>
            </w:tcMa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HUYỆN ĐẮK SONG</w:t>
            </w:r>
          </w:p>
          <w:p>
            <w:pPr>
              <w:spacing w:after="0" w:line="240" w:lineRule="auto"/>
              <w:jc w:val="center"/>
              <w:rPr>
                <w:rFonts w:hint="default" w:ascii="Times New Roman" w:hAnsi="Times New Roman" w:cs="Times New Roman"/>
                <w:sz w:val="28"/>
                <w:szCs w:val="28"/>
                <w:lang w:val="vi-VN"/>
              </w:rPr>
            </w:pPr>
            <w:r>
              <w:rPr>
                <w:rFonts w:ascii="Times New Roman" w:hAnsi="Times New Roman" w:cs="Times New Roman"/>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209550</wp:posOffset>
                      </wp:positionV>
                      <wp:extent cx="1152525" cy="0"/>
                      <wp:effectExtent l="0" t="0" r="0" b="0"/>
                      <wp:wrapNone/>
                      <wp:docPr id="12396751" name="Straight Connector 2"/>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o:spt="20" style="position:absolute;left:0pt;margin-left:50.55pt;margin-top:16.5pt;height:0pt;width:90.75pt;z-index:251661312;mso-width-relative:page;mso-height-relative:page;" filled="f" stroked="t" coordsize="21600,21600" o:gfxdata="UEsDBAoAAAAAAIdO4kAAAAAAAAAAAAAAAAAEAAAAZHJzL1BLAwQUAAAACACHTuJAXKT51NYAAAAJ&#10;AQAADwAAAGRycy9kb3ducmV2LnhtbE2PwU7DMBBE70j8g7VI3KidVGqjEKeHShyQkIDAgaObbJPQ&#10;eB1sNwl/zyIO9DizT7MzxW6xg5jQh96RhmSlQCDVrump1fD+9nCXgQjRUGMGR6jhGwPsyuurwuSN&#10;m+kVpyq2gkMo5EZDF+OYSxnqDq0JKzci8e3ovDWRpW9l483M4XaQqVIbaU1P/KEzI+47rE/V2XIK&#10;bb+Oy+A/Xp6fuqyaP/Fx2qLWtzeJugcRcYn/MPzW5+pQcqeDO1MTxMBaJQmjGtZr3sRAmqUbEIc/&#10;Q5aFvFxQ/gBQSwMEFAAAAAgAh07iQPe82iPYAQAAuwMAAA4AAABkcnMvZTJvRG9jLnhtbK1TTW/b&#10;MAy9D9h/EHRfnKRI1hlxekjQXYYtQNcfwMiyLUBfINU4+fej5PRj3aWH2YBNieSj3iO1uTs7K04a&#10;yQTfyMVsLoX2KrTG9418/H3/5VYKSuBbsMHrRl40ybvt50+bMdZ6GYZgW42CQTzVY2zkkFKsq4rU&#10;oB3QLETt2dkFdJB4iX3VIoyM7my1nM/X1RiwjRiUJuLd/eSUV0T8CGDoOqP0Pqgnp32aUFFbSEyJ&#10;BhNJbstpu06r9KvrSCdhG8lMU/lyEbaP+VttN1D3CHEw6noE+MgR3nFyYDwXfYHaQwLxhOYfKGcU&#10;BgpdmqngqolIUYRZLObvtHkYIOrChaWm+CI6/T9Y9fN0QGFanoTlzbf119VCCg+O+/6QEEw/JLEL&#10;3rOOAcUyyzVGqjlr5w94XVE8YOZ+7tDlP7MS5yLx5UVifU5C8eZisVryK4V69lWviREpfdfBiWw0&#10;0hqf2UMNpx+UuBiHPofkbR/ujbWlg9aLsZHrmxX3VQFPZcfTwKaLzIx8LwXYnsddJSyIFKxpc3bG&#10;IeyPO4viBHlIypOJcrW/wnLpPdAwxRXXND7OJL4R1rhG3r7Ntp5BslyTQNk6hvZSdCv73NNS5jp/&#10;eWjerkv2653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pPnU1gAAAAkBAAAPAAAAAAAAAAEA&#10;IAAAACIAAABkcnMvZG93bnJldi54bWxQSwECFAAUAAAACACHTuJA97zaI9gBAAC7AwAADgAAAAAA&#10;AAABACAAAAAlAQAAZHJzL2Uyb0RvYy54bWxQSwUGAAAAAAYABgBZAQAAbwUAAAAA&#10;">
                      <v:fill on="f" focussize="0,0"/>
                      <v:stroke weight="0.5pt" color="#000000 [3200]" miterlimit="8" joinstyle="miter"/>
                      <v:imagedata o:title=""/>
                      <o:lock v:ext="edit" aspectratio="f"/>
                    </v:line>
                  </w:pict>
                </mc:Fallback>
              </mc:AlternateContent>
            </w:r>
            <w:r>
              <w:rPr>
                <w:rFonts w:ascii="Times New Roman" w:hAnsi="Times New Roman" w:cs="Times New Roman"/>
                <w:b/>
                <w:bCs/>
                <w:sz w:val="28"/>
                <w:szCs w:val="28"/>
              </w:rPr>
              <w:t xml:space="preserve">TRƯỜNG TH </w:t>
            </w:r>
            <w:r>
              <w:rPr>
                <w:rFonts w:hint="default" w:ascii="Times New Roman" w:hAnsi="Times New Roman" w:cs="Times New Roman"/>
                <w:b/>
                <w:bCs/>
                <w:sz w:val="28"/>
                <w:szCs w:val="28"/>
                <w:lang w:val="vi-VN"/>
              </w:rPr>
              <w:t>LÊ VĂN TÁM</w:t>
            </w:r>
          </w:p>
          <w:p>
            <w:pPr>
              <w:spacing w:after="0" w:line="240" w:lineRule="auto"/>
              <w:rPr>
                <w:rFonts w:hint="default" w:ascii="Times New Roman" w:hAnsi="Times New Roman" w:cs="Times New Roman"/>
                <w:sz w:val="28"/>
                <w:szCs w:val="28"/>
                <w:lang w:val="vi-VN"/>
              </w:rPr>
            </w:pPr>
            <w:r>
              <w:rPr>
                <w:rFonts w:ascii="Times New Roman" w:hAnsi="Times New Roman" w:cs="Times New Roman"/>
                <w:sz w:val="28"/>
                <w:szCs w:val="28"/>
              </w:rPr>
              <w:t xml:space="preserve">          </w:t>
            </w:r>
          </w:p>
        </w:tc>
        <w:tc>
          <w:tcPr>
            <w:tcW w:w="10743" w:type="dxa"/>
            <w:tcMar>
              <w:top w:w="30" w:type="dxa"/>
              <w:left w:w="30" w:type="dxa"/>
              <w:bottom w:w="30" w:type="dxa"/>
              <w:right w:w="30" w:type="dxa"/>
            </w:tcMar>
          </w:tcPr>
          <w:p>
            <w:pPr>
              <w:spacing w:after="0" w:line="240" w:lineRule="auto"/>
              <w:jc w:val="center"/>
              <w:rPr>
                <w:rFonts w:ascii="Times New Roman" w:hAnsi="Times New Roman" w:cs="Times New Roman"/>
                <w:sz w:val="28"/>
                <w:szCs w:val="28"/>
              </w:rPr>
            </w:pPr>
            <w:r>
              <w:rPr>
                <w:rFonts w:hint="default" w:ascii="Times New Roman" w:hAnsi="Times New Roman" w:cs="Times New Roman"/>
                <w:b/>
                <w:bCs/>
                <w:sz w:val="28"/>
                <w:szCs w:val="28"/>
                <w:lang w:val="vi-VN"/>
              </w:rPr>
              <w:t xml:space="preserve">                                                           </w:t>
            </w:r>
            <w:r>
              <w:rPr>
                <w:rFonts w:ascii="Times New Roman" w:hAnsi="Times New Roman" w:cs="Times New Roman"/>
                <w:b/>
                <w:bCs/>
                <w:sz w:val="28"/>
                <w:szCs w:val="28"/>
              </w:rPr>
              <w:t>CỘNG HÒA XÃ HỘI CHỦ NGHĨA VIỆT NAM</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3519170</wp:posOffset>
                      </wp:positionH>
                      <wp:positionV relativeFrom="paragraph">
                        <wp:posOffset>199390</wp:posOffset>
                      </wp:positionV>
                      <wp:extent cx="2152650" cy="9525"/>
                      <wp:effectExtent l="0" t="0" r="19050" b="28575"/>
                      <wp:wrapNone/>
                      <wp:docPr id="709425536" name="Straight Connector 1"/>
                      <wp:cNvGraphicFramePr/>
                      <a:graphic xmlns:a="http://schemas.openxmlformats.org/drawingml/2006/main">
                        <a:graphicData uri="http://schemas.microsoft.com/office/word/2010/wordprocessingShape">
                          <wps:wsp>
                            <wps:cNvCnPr/>
                            <wps:spPr>
                              <a:xfrm>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o:spt="20" style="position:absolute;left:0pt;margin-left:277.1pt;margin-top:15.7pt;height:0.75pt;width:169.5pt;z-index:251660288;mso-width-relative:page;mso-height-relative:page;" filled="f" stroked="t" coordsize="21600,21600" o:gfxdata="UEsDBAoAAAAAAIdO4kAAAAAAAAAAAAAAAAAEAAAAZHJzL1BLAwQUAAAACACHTuJAEPZ21dgAAAAJ&#10;AQAADwAAAGRycy9kb3ducmV2LnhtbE2PwU6DQBCG7ya+w2ZMvNkF2lpKWXow8WBiokUPPW5hyqLs&#10;LLJbwLd3POlx/vnzzTf5fradGHHwrSMF8SICgVS5uqVGwfvb410KwgdNte4coYJv9LAvrq9yndVu&#10;ogOOZWgEQ8hnWoEJoc+k9JVBq/3C9Ui8O7vB6sDj0Mh60BPDbSeTKLqXVrfEF4zu8cFg9VleLFNo&#10;83Weu+H4+vJs0nL6wKdxg0rd3sTRDkTAOfyV4Vef1aFgp5O7UO1Fp2C9XiVcVbCMVyC4kG6XHJw4&#10;SLYgi1z+/6D4AVBLAwQUAAAACACHTuJAJPw4X9wBAAC/AwAADgAAAGRycy9lMm9Eb2MueG1srVPL&#10;btswELwXyD8QvNeSlchNBMs52EgvRWsg7QesKUoiwBeWjGX/fZeU66TpJYfqQJH7mN0ZLtePJ6PZ&#10;UWJQzrZ8uSg5k1a4Ttmh5b9+Pn2+5yxEsB1oZ2XLzzLwx83Np/XkG1m50elOIiMQG5rJt3yM0TdF&#10;EcQoDYSF89KSs3doINIRh6JDmAjd6KIqy1UxOew8OiFDIOtudvILIn4E0PW9EnLnxIuRNs6oKDVE&#10;ohRG5QPf5G77Xor4o++DjEy3nJjGvFIR2h/SWmzW0AwIflTi0gJ8pIV3nAwoS0WvUDuIwF5Q/QNl&#10;lEAXXB8XwpliJpIVIRbL8p02zyN4mbmQ1MFfRQ//D1Z8P+6Rqa7lX8qHu6qub1ecWTB08c8RQQ1j&#10;ZFtnLQnpkC2TXpMPDaVt7R4vp+D3mMifejTpT7TYKWt8vmosT5EJMlbLulrVJL8g30Nd1QmyeM31&#10;GOJX6QxLm5ZrZZMC0MDxW4hz6J+QZLbuSWlNdmi0ZVPLV7cZHGgye5oIqmM8sQt24Az0QCMvImbE&#10;4LTqUnZKDjgcthrZEdKg5O/S2F9hqfQOwjjHZVcKg8aoSK9CK9Py+7fZ2hK7pNisUdodXHfO0mU7&#10;3Wvmf5nBNDhvzzn79d1t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9nbV2AAAAAkBAAAPAAAA&#10;AAAAAAEAIAAAACIAAABkcnMvZG93bnJldi54bWxQSwECFAAUAAAACACHTuJAJPw4X9wBAAC/AwAA&#10;DgAAAAAAAAABACAAAAAnAQAAZHJzL2Uyb0RvYy54bWxQSwUGAAAAAAYABgBZAQAAdQ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sz w:val="28"/>
                <w:szCs w:val="28"/>
                <w:lang w:val="vi-VN"/>
              </w:rPr>
              <w:t xml:space="preserve">                                                     </w:t>
            </w:r>
            <w:r>
              <w:rPr>
                <w:rFonts w:ascii="Times New Roman" w:hAnsi="Times New Roman" w:cs="Times New Roman"/>
                <w:b/>
                <w:bCs/>
                <w:sz w:val="28"/>
                <w:szCs w:val="28"/>
              </w:rPr>
              <w:t>Độc lập - Tự do - Hạnh phúc</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sz w:val="28"/>
                <w:szCs w:val="28"/>
              </w:rPr>
            </w:pPr>
            <w:r>
              <w:rPr>
                <w:rFonts w:hint="default" w:ascii="Times New Roman" w:hAnsi="Times New Roman" w:cs="Times New Roman"/>
                <w:i/>
                <w:iCs/>
                <w:sz w:val="28"/>
                <w:szCs w:val="28"/>
                <w:lang w:val="vi-VN"/>
              </w:rPr>
              <w:t xml:space="preserve">                                                                                   </w:t>
            </w:r>
            <w:r>
              <w:rPr>
                <w:rFonts w:ascii="Times New Roman" w:hAnsi="Times New Roman" w:cs="Times New Roman"/>
                <w:i/>
                <w:iCs/>
                <w:sz w:val="28"/>
                <w:szCs w:val="28"/>
              </w:rPr>
              <w:t xml:space="preserve">Đắk </w:t>
            </w:r>
            <w:r>
              <w:rPr>
                <w:rFonts w:hint="default" w:ascii="Times New Roman" w:hAnsi="Times New Roman" w:cs="Times New Roman"/>
                <w:i/>
                <w:iCs/>
                <w:sz w:val="28"/>
                <w:szCs w:val="28"/>
                <w:lang w:val="vi-VN"/>
              </w:rPr>
              <w:t>N’Drung</w:t>
            </w:r>
            <w:r>
              <w:rPr>
                <w:rFonts w:ascii="Times New Roman" w:hAnsi="Times New Roman" w:cs="Times New Roman"/>
                <w:i/>
                <w:iCs/>
                <w:sz w:val="28"/>
                <w:szCs w:val="28"/>
              </w:rPr>
              <w:t>, ngày </w:t>
            </w:r>
            <w:r>
              <w:rPr>
                <w:rFonts w:hint="default" w:ascii="Times New Roman" w:hAnsi="Times New Roman" w:cs="Times New Roman"/>
                <w:i/>
                <w:iCs/>
                <w:sz w:val="28"/>
                <w:szCs w:val="28"/>
                <w:lang w:val="vi-VN"/>
              </w:rPr>
              <w:t>15</w:t>
            </w:r>
            <w:r>
              <w:rPr>
                <w:rFonts w:ascii="Times New Roman" w:hAnsi="Times New Roman" w:cs="Times New Roman"/>
                <w:i/>
                <w:iCs/>
                <w:sz w:val="28"/>
                <w:szCs w:val="28"/>
              </w:rPr>
              <w:t xml:space="preserve"> tháng 05 năm 2023</w:t>
            </w:r>
          </w:p>
        </w:tc>
      </w:tr>
    </w:tbl>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PHỤ LỤC 1</w:t>
      </w:r>
    </w:p>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PHÂN CÔNG THỰC HIỆN CÁC NHIỆM VỤ, GIẢI PHÁP</w:t>
      </w:r>
    </w:p>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VỀ CHUYỂN ĐỔI</w:t>
      </w:r>
      <w:bookmarkStart w:id="0" w:name="_GoBack"/>
      <w:bookmarkEnd w:id="0"/>
      <w:r>
        <w:rPr>
          <w:rFonts w:hint="default" w:ascii="Times New Roman" w:hAnsi="Times New Roman" w:eastAsia="SimSun" w:cs="Times New Roman"/>
          <w:b/>
          <w:bCs/>
          <w:color w:val="000000"/>
          <w:kern w:val="0"/>
          <w:sz w:val="28"/>
          <w:szCs w:val="28"/>
          <w:lang w:val="en-US" w:eastAsia="zh-CN" w:bidi="ar"/>
          <w14:ligatures w14:val="standardContextual"/>
        </w:rPr>
        <w:t xml:space="preserve"> SỐ </w:t>
      </w:r>
      <w:r>
        <w:rPr>
          <w:rFonts w:hint="default" w:ascii="Times New Roman" w:hAnsi="Times New Roman" w:eastAsia="SimSun" w:cs="Times New Roman"/>
          <w:b/>
          <w:bCs/>
          <w:color w:val="000000"/>
          <w:kern w:val="0"/>
          <w:sz w:val="28"/>
          <w:szCs w:val="28"/>
          <w:lang w:val="vi-VN" w:eastAsia="zh-CN" w:bidi="ar"/>
          <w14:ligatures w14:val="standardContextual"/>
        </w:rPr>
        <w:t>TRƯỜNG TIỂU HỌC LÊ VĂN TÁM</w:t>
      </w:r>
      <w:r>
        <w:rPr>
          <w:rFonts w:hint="default" w:ascii="Times New Roman" w:hAnsi="Times New Roman" w:eastAsia="SimSun" w:cs="Times New Roman"/>
          <w:b/>
          <w:bCs/>
          <w:color w:val="000000"/>
          <w:kern w:val="0"/>
          <w:sz w:val="28"/>
          <w:szCs w:val="28"/>
          <w:lang w:val="en-US" w:eastAsia="zh-CN" w:bidi="ar"/>
          <w14:ligatures w14:val="standardContextual"/>
        </w:rPr>
        <w:t xml:space="preserve"> GIAI ĐOẠN 2022-2025, ĐỊNH HƯỚNG ĐẾN NĂM 2030</w:t>
      </w:r>
    </w:p>
    <w:p>
      <w:pPr>
        <w:keepNext w:val="0"/>
        <w:keepLines w:val="0"/>
        <w:widowControl/>
        <w:suppressLineNumbers w:val="0"/>
        <w:jc w:val="center"/>
      </w:pPr>
      <w:r>
        <w:rPr>
          <w:rFonts w:hint="default" w:ascii="Times New Roman" w:hAnsi="Times New Roman" w:eastAsia="SimSun" w:cs="Times New Roman"/>
          <w:i/>
          <w:iCs/>
          <w:color w:val="000000"/>
          <w:kern w:val="0"/>
          <w:sz w:val="28"/>
          <w:szCs w:val="28"/>
          <w:lang w:val="en-US" w:eastAsia="zh-CN" w:bidi="ar"/>
          <w14:ligatures w14:val="standardContextual"/>
        </w:rPr>
        <w:t>(Ban hành kèm theo Kế hoạch số</w:t>
      </w:r>
      <w:r>
        <w:rPr>
          <w:rFonts w:hint="default" w:ascii="Times New Roman" w:hAnsi="Times New Roman" w:eastAsia="SimSun" w:cs="Times New Roman"/>
          <w:i/>
          <w:iCs/>
          <w:color w:val="000000"/>
          <w:kern w:val="0"/>
          <w:sz w:val="28"/>
          <w:szCs w:val="28"/>
          <w:lang w:val="vi-VN" w:eastAsia="zh-CN" w:bidi="ar"/>
          <w14:ligatures w14:val="standardContextual"/>
        </w:rPr>
        <w:t xml:space="preserve">  </w:t>
      </w:r>
      <w:r>
        <w:rPr>
          <w:sz w:val="26"/>
          <w:szCs w:val="26"/>
        </w:rPr>
        <w:t xml:space="preserve">Số: </w:t>
      </w:r>
      <w:r>
        <w:rPr>
          <w:rFonts w:hint="default"/>
          <w:sz w:val="26"/>
          <w:szCs w:val="26"/>
          <w:lang w:val="vi-VN"/>
        </w:rPr>
        <w:t>79</w:t>
      </w:r>
      <w:r>
        <w:rPr>
          <w:sz w:val="26"/>
          <w:szCs w:val="26"/>
        </w:rPr>
        <w:t>/KH-</w:t>
      </w:r>
      <w:r>
        <w:rPr>
          <w:rFonts w:hint="default"/>
          <w:sz w:val="26"/>
          <w:szCs w:val="26"/>
          <w:lang w:val="vi-VN"/>
        </w:rPr>
        <w:t>LVT</w:t>
      </w:r>
      <w:r>
        <w:rPr>
          <w:rFonts w:hint="default" w:ascii="Times New Roman" w:hAnsi="Times New Roman" w:eastAsia="SimSun" w:cs="Times New Roman"/>
          <w:i/>
          <w:iCs/>
          <w:color w:val="000000"/>
          <w:kern w:val="0"/>
          <w:sz w:val="28"/>
          <w:szCs w:val="28"/>
          <w:lang w:val="en-US" w:eastAsia="zh-CN" w:bidi="ar"/>
          <w14:ligatures w14:val="standardContextual"/>
        </w:rPr>
        <w:t xml:space="preserve"> ngày </w:t>
      </w:r>
      <w:r>
        <w:rPr>
          <w:rFonts w:hint="default" w:ascii="Times New Roman" w:hAnsi="Times New Roman" w:eastAsia="SimSun" w:cs="Times New Roman"/>
          <w:i/>
          <w:iCs/>
          <w:color w:val="000000"/>
          <w:kern w:val="0"/>
          <w:sz w:val="28"/>
          <w:szCs w:val="28"/>
          <w:lang w:val="vi-VN" w:eastAsia="zh-CN" w:bidi="ar"/>
          <w14:ligatures w14:val="standardContextual"/>
        </w:rPr>
        <w:t xml:space="preserve">31 </w:t>
      </w:r>
      <w:r>
        <w:rPr>
          <w:rFonts w:hint="default" w:ascii="Times New Roman" w:hAnsi="Times New Roman" w:eastAsia="SimSun" w:cs="Times New Roman"/>
          <w:i/>
          <w:iCs/>
          <w:color w:val="000000"/>
          <w:kern w:val="0"/>
          <w:sz w:val="28"/>
          <w:szCs w:val="28"/>
          <w:lang w:val="en-US" w:eastAsia="zh-CN" w:bidi="ar"/>
          <w14:ligatures w14:val="standardContextual"/>
        </w:rPr>
        <w:t xml:space="preserve">tháng </w:t>
      </w:r>
      <w:r>
        <w:rPr>
          <w:rFonts w:hint="default" w:ascii="Times New Roman" w:hAnsi="Times New Roman" w:eastAsia="SimSun" w:cs="Times New Roman"/>
          <w:i/>
          <w:iCs/>
          <w:color w:val="000000"/>
          <w:kern w:val="0"/>
          <w:sz w:val="28"/>
          <w:szCs w:val="28"/>
          <w:lang w:val="vi-VN" w:eastAsia="zh-CN" w:bidi="ar"/>
          <w14:ligatures w14:val="standardContextual"/>
        </w:rPr>
        <w:t>10</w:t>
      </w:r>
      <w:r>
        <w:rPr>
          <w:rFonts w:hint="default" w:ascii="Times New Roman" w:hAnsi="Times New Roman" w:eastAsia="SimSun" w:cs="Times New Roman"/>
          <w:i/>
          <w:iCs/>
          <w:color w:val="000000"/>
          <w:kern w:val="0"/>
          <w:sz w:val="28"/>
          <w:szCs w:val="28"/>
          <w:lang w:val="en-US" w:eastAsia="zh-CN" w:bidi="ar"/>
          <w14:ligatures w14:val="standardContextual"/>
        </w:rPr>
        <w:t xml:space="preserve"> năm 2022 của</w:t>
      </w:r>
      <w:r>
        <w:rPr>
          <w:rFonts w:hint="default" w:ascii="Times New Roman" w:hAnsi="Times New Roman" w:eastAsia="SimSun" w:cs="Times New Roman"/>
          <w:i/>
          <w:iCs/>
          <w:color w:val="000000"/>
          <w:kern w:val="0"/>
          <w:sz w:val="28"/>
          <w:szCs w:val="28"/>
          <w:lang w:val="vi-VN" w:eastAsia="zh-CN" w:bidi="ar"/>
          <w14:ligatures w14:val="standardContextual"/>
        </w:rPr>
        <w:t xml:space="preserve"> trường Tiểu học Lê Văn Tám</w:t>
      </w:r>
      <w:r>
        <w:rPr>
          <w:rFonts w:hint="default" w:ascii="Times New Roman" w:hAnsi="Times New Roman" w:eastAsia="SimSun" w:cs="Times New Roman"/>
          <w:i/>
          <w:iCs/>
          <w:color w:val="000000"/>
          <w:kern w:val="0"/>
          <w:sz w:val="28"/>
          <w:szCs w:val="28"/>
          <w:lang w:val="en-US" w:eastAsia="zh-CN" w:bidi="ar"/>
          <w14:ligatures w14:val="standardContextual"/>
        </w:rPr>
        <w:t>)</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14:ligatures w14:val="standardContextual"/>
        </w:rPr>
        <w:t>I. Phân công nhiệm vụ thực hiện</w:t>
      </w:r>
    </w:p>
    <w:p>
      <w:pPr>
        <w:jc w:val="center"/>
        <w:rPr>
          <w:rFonts w:ascii="Times New Roman" w:hAnsi="Times New Roman" w:cs="Times New Roman"/>
          <w:b/>
          <w:bCs/>
          <w:sz w:val="28"/>
          <w:szCs w:val="28"/>
          <w:lang w:val="nl-N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8253"/>
        <w:gridCol w:w="1224"/>
        <w:gridCol w:w="1332"/>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759" w:type="dxa"/>
          </w:tcPr>
          <w:p>
            <w:pPr>
              <w:keepNext w:val="0"/>
              <w:keepLines w:val="0"/>
              <w:widowControl/>
              <w:suppressLineNumbers w:val="0"/>
              <w:jc w:val="center"/>
              <w:rPr>
                <w:rFonts w:ascii="Times New Roman" w:hAnsi="Times New Roman" w:cs="Times New Roman"/>
                <w:b/>
                <w:bCs/>
                <w:sz w:val="28"/>
                <w:szCs w:val="28"/>
                <w:vertAlign w:val="baseline"/>
                <w:lang w:val="nl-NL"/>
              </w:rPr>
            </w:pPr>
            <w:r>
              <w:rPr>
                <w:rFonts w:hint="default" w:ascii="Times New Roman" w:hAnsi="Times New Roman" w:eastAsia="SimSun" w:cs="Times New Roman"/>
                <w:b/>
                <w:bCs/>
                <w:color w:val="000000"/>
                <w:kern w:val="0"/>
                <w:sz w:val="28"/>
                <w:szCs w:val="28"/>
                <w:lang w:val="en-US" w:eastAsia="zh-CN" w:bidi="ar"/>
                <w14:ligatures w14:val="standardContextual"/>
              </w:rPr>
              <w:t>TT</w:t>
            </w:r>
          </w:p>
        </w:tc>
        <w:tc>
          <w:tcPr>
            <w:tcW w:w="8253" w:type="dxa"/>
          </w:tcPr>
          <w:p>
            <w:pPr>
              <w:keepNext w:val="0"/>
              <w:keepLines w:val="0"/>
              <w:widowControl/>
              <w:suppressLineNumbers w:val="0"/>
              <w:jc w:val="center"/>
              <w:rPr>
                <w:rFonts w:hint="default" w:ascii="Times New Roman" w:hAnsi="Times New Roman" w:eastAsia="SimSun" w:cs="Times New Roman"/>
                <w:b/>
                <w:bCs/>
                <w:color w:val="000000"/>
                <w:kern w:val="0"/>
                <w:sz w:val="28"/>
                <w:szCs w:val="28"/>
                <w:lang w:val="en-US" w:eastAsia="zh-CN" w:bidi="ar"/>
                <w14:ligatures w14:val="standardContextual"/>
              </w:rPr>
            </w:pPr>
          </w:p>
          <w:p>
            <w:pPr>
              <w:keepNext w:val="0"/>
              <w:keepLines w:val="0"/>
              <w:widowControl/>
              <w:suppressLineNumbers w:val="0"/>
              <w:jc w:val="center"/>
              <w:rPr>
                <w:rFonts w:ascii="Times New Roman" w:hAnsi="Times New Roman" w:cs="Times New Roman"/>
                <w:b/>
                <w:bCs/>
                <w:sz w:val="28"/>
                <w:szCs w:val="28"/>
                <w:vertAlign w:val="baseline"/>
                <w:lang w:val="nl-NL"/>
              </w:rPr>
            </w:pPr>
            <w:r>
              <w:rPr>
                <w:rFonts w:hint="default" w:ascii="Times New Roman" w:hAnsi="Times New Roman" w:eastAsia="SimSun" w:cs="Times New Roman"/>
                <w:b/>
                <w:bCs/>
                <w:color w:val="000000"/>
                <w:kern w:val="0"/>
                <w:sz w:val="28"/>
                <w:szCs w:val="28"/>
                <w:lang w:val="en-US" w:eastAsia="zh-CN" w:bidi="ar"/>
                <w14:ligatures w14:val="standardContextual"/>
              </w:rPr>
              <w:t>Nội dung, chỉ tiêu</w:t>
            </w:r>
          </w:p>
        </w:tc>
        <w:tc>
          <w:tcPr>
            <w:tcW w:w="1224" w:type="dxa"/>
          </w:tcPr>
          <w:p>
            <w:pPr>
              <w:keepNext w:val="0"/>
              <w:keepLines w:val="0"/>
              <w:widowControl/>
              <w:suppressLineNumbers w:val="0"/>
              <w:jc w:val="center"/>
              <w:rPr>
                <w:rFonts w:hint="default" w:ascii="Times New Roman" w:hAnsi="Times New Roman" w:eastAsia="SimSun" w:cs="Times New Roman"/>
                <w:b/>
                <w:bCs/>
                <w:color w:val="000000"/>
                <w:kern w:val="0"/>
                <w:sz w:val="28"/>
                <w:szCs w:val="28"/>
                <w:lang w:val="en-US" w:eastAsia="zh-CN" w:bidi="ar"/>
                <w14:ligatures w14:val="standardContextual"/>
              </w:rPr>
            </w:pPr>
          </w:p>
          <w:p>
            <w:pPr>
              <w:keepNext w:val="0"/>
              <w:keepLines w:val="0"/>
              <w:widowControl/>
              <w:suppressLineNumbers w:val="0"/>
              <w:jc w:val="center"/>
              <w:rPr>
                <w:rFonts w:ascii="Times New Roman" w:hAnsi="Times New Roman" w:cs="Times New Roman"/>
                <w:b/>
                <w:bCs/>
                <w:sz w:val="28"/>
                <w:szCs w:val="28"/>
                <w:vertAlign w:val="baseline"/>
                <w:lang w:val="nl-NL"/>
              </w:rPr>
            </w:pPr>
            <w:r>
              <w:rPr>
                <w:rFonts w:hint="default" w:ascii="Times New Roman" w:hAnsi="Times New Roman" w:eastAsia="SimSun" w:cs="Times New Roman"/>
                <w:b/>
                <w:bCs/>
                <w:color w:val="000000"/>
                <w:kern w:val="0"/>
                <w:sz w:val="28"/>
                <w:szCs w:val="28"/>
                <w:lang w:val="en-US" w:eastAsia="zh-CN" w:bidi="ar"/>
                <w14:ligatures w14:val="standardContextual"/>
              </w:rPr>
              <w:t>Chủ trì</w:t>
            </w:r>
          </w:p>
        </w:tc>
        <w:tc>
          <w:tcPr>
            <w:tcW w:w="1332" w:type="dxa"/>
          </w:tcPr>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Phối hợp,</w:t>
            </w:r>
          </w:p>
          <w:p>
            <w:pPr>
              <w:keepNext w:val="0"/>
              <w:keepLines w:val="0"/>
              <w:widowControl/>
              <w:suppressLineNumbers w:val="0"/>
              <w:jc w:val="center"/>
              <w:rPr>
                <w:rFonts w:ascii="Times New Roman" w:hAnsi="Times New Roman" w:cs="Times New Roman"/>
                <w:b/>
                <w:bCs/>
                <w:sz w:val="28"/>
                <w:szCs w:val="28"/>
                <w:vertAlign w:val="baseline"/>
                <w:lang w:val="nl-NL"/>
              </w:rPr>
            </w:pPr>
            <w:r>
              <w:rPr>
                <w:rFonts w:hint="default" w:ascii="Times New Roman" w:hAnsi="Times New Roman" w:eastAsia="SimSun" w:cs="Times New Roman"/>
                <w:b/>
                <w:bCs/>
                <w:color w:val="000000"/>
                <w:kern w:val="0"/>
                <w:sz w:val="28"/>
                <w:szCs w:val="28"/>
                <w:lang w:val="en-US" w:eastAsia="zh-CN" w:bidi="ar"/>
                <w14:ligatures w14:val="standardContextual"/>
              </w:rPr>
              <w:t>thực hiện</w:t>
            </w:r>
          </w:p>
        </w:tc>
        <w:tc>
          <w:tcPr>
            <w:tcW w:w="3072" w:type="dxa"/>
          </w:tcPr>
          <w:p>
            <w:pPr>
              <w:keepNext w:val="0"/>
              <w:keepLines w:val="0"/>
              <w:widowControl/>
              <w:suppressLineNumbers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50% </w:t>
            </w:r>
            <w:r>
              <w:rPr>
                <w:rFonts w:hint="default" w:ascii="Times New Roman" w:hAnsi="Times New Roman" w:eastAsia="SimSun" w:cs="Times New Roman"/>
                <w:color w:val="000000"/>
                <w:kern w:val="0"/>
                <w:sz w:val="28"/>
                <w:szCs w:val="28"/>
                <w:lang w:val="vi-VN" w:eastAsia="zh-CN" w:bidi="ar"/>
                <w14:ligatures w14:val="standardContextual"/>
              </w:rPr>
              <w:t>giáo viên</w:t>
            </w:r>
            <w:r>
              <w:rPr>
                <w:rFonts w:hint="default" w:ascii="Times New Roman" w:hAnsi="Times New Roman" w:eastAsia="SimSun" w:cs="Times New Roman"/>
                <w:color w:val="000000"/>
                <w:kern w:val="0"/>
                <w:sz w:val="28"/>
                <w:szCs w:val="28"/>
                <w:lang w:val="en-US" w:eastAsia="zh-CN" w:bidi="ar"/>
                <w14:ligatures w14:val="standardContextual"/>
              </w:rPr>
              <w:t xml:space="preserve"> có tổ chức các hoạt động giáo dục STEM/STEAM và kỹ năng số. </w:t>
            </w:r>
          </w:p>
        </w:tc>
        <w:tc>
          <w:tcPr>
            <w:tcW w:w="1224" w:type="dxa"/>
          </w:tcPr>
          <w:p>
            <w:pPr>
              <w:keepNext w:val="0"/>
              <w:keepLines w:val="0"/>
              <w:widowControl/>
              <w:suppressLineNumbers w:val="0"/>
              <w:jc w:val="left"/>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Chuyên môn</w:t>
            </w:r>
          </w:p>
        </w:tc>
        <w:tc>
          <w:tcPr>
            <w:tcW w:w="1332" w:type="dxa"/>
          </w:tcPr>
          <w:p>
            <w:pPr>
              <w:keepNext w:val="0"/>
              <w:keepLines w:val="0"/>
              <w:widowControl/>
              <w:suppressLineNumbers w:val="0"/>
              <w:jc w:val="left"/>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Chuyên môn  chỉ đạo các </w:t>
            </w:r>
            <w:r>
              <w:rPr>
                <w:rFonts w:hint="default" w:ascii="Times New Roman" w:hAnsi="Times New Roman" w:eastAsia="SimSun" w:cs="Times New Roman"/>
                <w:color w:val="000000"/>
                <w:kern w:val="0"/>
                <w:sz w:val="28"/>
                <w:szCs w:val="28"/>
                <w:lang w:val="vi-VN" w:eastAsia="zh-CN" w:bidi="ar"/>
                <w14:ligatures w14:val="standardContextual"/>
              </w:rPr>
              <w:t xml:space="preserve">giáo viên </w:t>
            </w:r>
            <w:r>
              <w:rPr>
                <w:rFonts w:hint="default" w:ascii="Times New Roman" w:hAnsi="Times New Roman" w:eastAsia="SimSun" w:cs="Times New Roman"/>
                <w:color w:val="000000"/>
                <w:kern w:val="0"/>
                <w:sz w:val="28"/>
                <w:szCs w:val="28"/>
                <w:lang w:val="en-US" w:eastAsia="zh-CN" w:bidi="ar"/>
                <w14:ligatures w14:val="standardContextual"/>
              </w:rPr>
              <w:t xml:space="preserve">thực hiện và báo cáo thống kê kết quả cụ thể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2</w:t>
            </w:r>
          </w:p>
        </w:tc>
        <w:tc>
          <w:tcPr>
            <w:tcW w:w="8253" w:type="dxa"/>
          </w:tcPr>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xml:space="preserve">50% học sinh và mỗi nhà giáo có đủ </w:t>
            </w:r>
          </w:p>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điều kiện (về phương tiện, đường truyền, phần mềm) tham gia có hiệu quả các hoạt động dạy và học trực tuyến. </w:t>
            </w:r>
          </w:p>
        </w:tc>
        <w:tc>
          <w:tcPr>
            <w:tcW w:w="1224" w:type="dxa"/>
            <w:vAlign w:val="top"/>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Chuyên môn</w:t>
            </w:r>
          </w:p>
        </w:tc>
        <w:tc>
          <w:tcPr>
            <w:tcW w:w="1332" w:type="dxa"/>
            <w:vAlign w:val="top"/>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Chuyên môn  chỉ đạo các </w:t>
            </w:r>
            <w:r>
              <w:rPr>
                <w:rFonts w:hint="default" w:ascii="Times New Roman" w:hAnsi="Times New Roman" w:eastAsia="SimSun" w:cs="Times New Roman"/>
                <w:color w:val="000000"/>
                <w:kern w:val="0"/>
                <w:sz w:val="28"/>
                <w:szCs w:val="28"/>
                <w:lang w:val="vi-VN" w:eastAsia="zh-CN" w:bidi="ar"/>
                <w14:ligatures w14:val="standardContextual"/>
              </w:rPr>
              <w:t xml:space="preserve">giáo viên </w:t>
            </w:r>
            <w:r>
              <w:rPr>
                <w:rFonts w:hint="default" w:ascii="Times New Roman" w:hAnsi="Times New Roman" w:eastAsia="SimSun" w:cs="Times New Roman"/>
                <w:color w:val="000000"/>
                <w:kern w:val="0"/>
                <w:sz w:val="28"/>
                <w:szCs w:val="28"/>
                <w:lang w:val="en-US" w:eastAsia="zh-CN" w:bidi="ar"/>
                <w14:ligatures w14:val="standardContextual"/>
              </w:rPr>
              <w:t xml:space="preserve">thực hiện và báo cáo thống kê kết quả cụ thể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3</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Triển khai có hiệu quả các nền tảng dạy và học trực tuyến là sản phẩm trong nước, được trên 50% học sinh sử dụng.</w:t>
            </w:r>
          </w:p>
        </w:tc>
        <w:tc>
          <w:tcPr>
            <w:tcW w:w="1224" w:type="dxa"/>
          </w:tcPr>
          <w:p>
            <w:pPr>
              <w:keepNext w:val="0"/>
              <w:keepLines w:val="0"/>
              <w:widowControl/>
              <w:suppressLineNumbers w:val="0"/>
              <w:jc w:val="left"/>
              <w:rPr>
                <w:rFonts w:hint="default" w:ascii="Times New Roman" w:hAnsi="Times New Roman" w:cs="Times New Roman"/>
                <w:b w:val="0"/>
                <w:bCs w:val="0"/>
                <w:sz w:val="28"/>
                <w:szCs w:val="28"/>
                <w:vertAlign w:val="baseline"/>
                <w:lang w:val="vi-VN"/>
              </w:rPr>
            </w:pPr>
          </w:p>
          <w:p>
            <w:pPr>
              <w:keepNext w:val="0"/>
              <w:keepLines w:val="0"/>
              <w:widowControl/>
              <w:suppressLineNumbers w:val="0"/>
              <w:jc w:val="left"/>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Giáo viên</w:t>
            </w:r>
          </w:p>
        </w:tc>
        <w:tc>
          <w:tcPr>
            <w:tcW w:w="1332" w:type="dxa"/>
          </w:tcPr>
          <w:p>
            <w:pPr>
              <w:keepNext w:val="0"/>
              <w:keepLines w:val="0"/>
              <w:widowControl/>
              <w:suppressLineNumbers w:val="0"/>
              <w:jc w:val="left"/>
              <w:rPr>
                <w:rFonts w:hint="default" w:ascii="Times New Roman" w:hAnsi="Times New Roman" w:cs="Times New Roman"/>
                <w:b w:val="0"/>
                <w:bCs w:val="0"/>
                <w:sz w:val="28"/>
                <w:szCs w:val="28"/>
                <w:vertAlign w:val="baseline"/>
                <w:lang w:val="vi-VN"/>
              </w:rPr>
            </w:pPr>
          </w:p>
          <w:p>
            <w:pPr>
              <w:keepNext w:val="0"/>
              <w:keepLines w:val="0"/>
              <w:widowControl/>
              <w:suppressLineNumbers w:val="0"/>
              <w:jc w:val="left"/>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tcPr>
          <w:p>
            <w:pPr>
              <w:keepNext w:val="0"/>
              <w:keepLines w:val="0"/>
              <w:widowControl/>
              <w:suppressLineNumbers w:val="0"/>
              <w:jc w:val="left"/>
              <w:rPr>
                <w:rFonts w:hint="default" w:ascii="Times New Roman" w:hAnsi="Times New Roman" w:cs="Times New Roman"/>
                <w:b/>
                <w:bCs/>
                <w:sz w:val="28"/>
                <w:szCs w:val="28"/>
                <w:vertAlign w:val="baseline"/>
                <w:lang w:val="vi-VN"/>
              </w:rPr>
            </w:pPr>
          </w:p>
          <w:p>
            <w:pPr>
              <w:keepNext w:val="0"/>
              <w:keepLines w:val="0"/>
              <w:widowControl/>
              <w:suppressLineNumbers w:val="0"/>
              <w:jc w:val="left"/>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Báo cáo thống kê số liệu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p>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4</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Hình thành các kho học liệu của </w:t>
            </w:r>
            <w:r>
              <w:rPr>
                <w:rFonts w:hint="default" w:ascii="Times New Roman" w:hAnsi="Times New Roman" w:eastAsia="SimSun" w:cs="Times New Roman"/>
                <w:color w:val="000000"/>
                <w:kern w:val="0"/>
                <w:sz w:val="28"/>
                <w:szCs w:val="28"/>
                <w:lang w:val="vi-VN" w:eastAsia="zh-CN" w:bidi="ar"/>
                <w14:ligatures w14:val="standardContextual"/>
              </w:rPr>
              <w:t xml:space="preserve">trường </w:t>
            </w:r>
            <w:r>
              <w:rPr>
                <w:rFonts w:hint="default" w:ascii="Times New Roman" w:hAnsi="Times New Roman" w:eastAsia="SimSun" w:cs="Times New Roman"/>
                <w:color w:val="000000"/>
                <w:kern w:val="0"/>
                <w:sz w:val="28"/>
                <w:szCs w:val="28"/>
                <w:lang w:val="en-US" w:eastAsia="zh-CN" w:bidi="ar"/>
                <w14:ligatures w14:val="standardContextual"/>
              </w:rPr>
              <w:t>(có thể kết nối đến kho học liệu trực tuyến quốc gia) đáp ứng yêu cầu về tài liệu học tập cho 50% nội dung chương trình giáo dục phổ thông</w:t>
            </w:r>
          </w:p>
        </w:tc>
        <w:tc>
          <w:tcPr>
            <w:tcW w:w="1224" w:type="dxa"/>
          </w:tcPr>
          <w:p>
            <w:pPr>
              <w:widowControl w:val="0"/>
              <w:jc w:val="both"/>
              <w:rPr>
                <w:rFonts w:hint="default" w:ascii="Times New Roman" w:hAnsi="Times New Roman" w:cs="Times New Roman"/>
                <w:b w:val="0"/>
                <w:bCs w:val="0"/>
                <w:sz w:val="28"/>
                <w:szCs w:val="28"/>
                <w:vertAlign w:val="baseline"/>
                <w:lang w:val="vi-VN"/>
              </w:rPr>
            </w:pPr>
          </w:p>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Giáo viên</w:t>
            </w:r>
          </w:p>
        </w:tc>
        <w:tc>
          <w:tcPr>
            <w:tcW w:w="1332"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Các tổ chuyên môn</w:t>
            </w:r>
          </w:p>
        </w:tc>
        <w:tc>
          <w:tcPr>
            <w:tcW w:w="3072"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Đề xuất số lượng và nội dung học liệu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p>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5</w:t>
            </w:r>
          </w:p>
        </w:tc>
        <w:tc>
          <w:tcPr>
            <w:tcW w:w="8253" w:type="dxa"/>
          </w:tcPr>
          <w:p>
            <w:pPr>
              <w:keepNext w:val="0"/>
              <w:keepLines w:val="0"/>
              <w:widowControl/>
              <w:suppressLineNumbers w:val="0"/>
              <w:jc w:val="left"/>
              <w:rPr>
                <w:rFonts w:hint="default" w:ascii="Times New Roman" w:hAnsi="Times New Roman" w:cs="Times New Roman"/>
                <w:b/>
                <w:bCs/>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Tỉ trọng nội dung chương trình giáo dục phổ thông được triển khai dưới hình thức trực tuyến đạt trung bình 5% ở </w:t>
            </w:r>
            <w:r>
              <w:rPr>
                <w:rFonts w:hint="default" w:ascii="Times New Roman" w:hAnsi="Times New Roman" w:eastAsia="SimSun" w:cs="Times New Roman"/>
                <w:color w:val="000000"/>
                <w:kern w:val="0"/>
                <w:sz w:val="28"/>
                <w:szCs w:val="28"/>
                <w:lang w:val="vi-VN" w:eastAsia="zh-CN" w:bidi="ar"/>
                <w14:ligatures w14:val="standardContextual"/>
              </w:rPr>
              <w:t>các lớp.</w:t>
            </w:r>
          </w:p>
        </w:tc>
        <w:tc>
          <w:tcPr>
            <w:tcW w:w="1224" w:type="dxa"/>
          </w:tcPr>
          <w:p>
            <w:pPr>
              <w:widowControl w:val="0"/>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Phụ trách chuyên môn</w:t>
            </w:r>
          </w:p>
        </w:tc>
        <w:tc>
          <w:tcPr>
            <w:tcW w:w="1332"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Các tổ chuyên môn</w:t>
            </w:r>
          </w:p>
        </w:tc>
        <w:tc>
          <w:tcPr>
            <w:tcW w:w="3072" w:type="dxa"/>
          </w:tcPr>
          <w:p>
            <w:pPr>
              <w:widowControl w:val="0"/>
              <w:jc w:val="center"/>
              <w:rPr>
                <w:rFonts w:hint="default" w:ascii="Times New Roman" w:hAnsi="Times New Roman" w:cs="Times New Roman"/>
                <w:b w:val="0"/>
                <w:bCs w:val="0"/>
                <w:sz w:val="28"/>
                <w:szCs w:val="28"/>
                <w:vertAlign w:val="baseline"/>
                <w:lang w:val="vi-VN"/>
              </w:rPr>
            </w:pPr>
          </w:p>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6</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100% </w:t>
            </w:r>
            <w:r>
              <w:rPr>
                <w:rFonts w:hint="default" w:ascii="Times New Roman" w:hAnsi="Times New Roman" w:eastAsia="SimSun" w:cs="Times New Roman"/>
                <w:color w:val="000000"/>
                <w:kern w:val="0"/>
                <w:sz w:val="28"/>
                <w:szCs w:val="28"/>
                <w:lang w:val="vi-VN" w:eastAsia="zh-CN" w:bidi="ar"/>
                <w14:ligatures w14:val="standardContextual"/>
              </w:rPr>
              <w:t>CBGVNV</w:t>
            </w:r>
            <w:r>
              <w:rPr>
                <w:rFonts w:hint="default" w:ascii="Times New Roman" w:hAnsi="Times New Roman" w:eastAsia="SimSun" w:cs="Times New Roman"/>
                <w:color w:val="000000"/>
                <w:kern w:val="0"/>
                <w:sz w:val="28"/>
                <w:szCs w:val="28"/>
                <w:lang w:val="en-US" w:eastAsia="zh-CN" w:bidi="ar"/>
                <w14:ligatures w14:val="standardContextual"/>
              </w:rPr>
              <w:t xml:space="preserve"> áp dụng hệ thống quản trị nhà trường dựa trên dữ liệu và công nghệ số, trong đó 100% người học,100% nhà giáo và mỗi hoạt động giáo dục được quản lý bằng một hồ sơ số, định danh thống nhất toàn quốc. </w:t>
            </w:r>
          </w:p>
        </w:tc>
        <w:tc>
          <w:tcPr>
            <w:tcW w:w="1224"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Nhà trường</w:t>
            </w:r>
          </w:p>
        </w:tc>
        <w:tc>
          <w:tcPr>
            <w:tcW w:w="1332"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tcPr>
          <w:p>
            <w:pPr>
              <w:widowControl w:val="0"/>
              <w:jc w:val="center"/>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7</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Các </w:t>
            </w:r>
            <w:r>
              <w:rPr>
                <w:rFonts w:hint="default" w:ascii="Times New Roman" w:hAnsi="Times New Roman" w:eastAsia="SimSun" w:cs="Times New Roman"/>
                <w:color w:val="000000"/>
                <w:kern w:val="0"/>
                <w:sz w:val="28"/>
                <w:szCs w:val="28"/>
                <w:lang w:val="vi-VN" w:eastAsia="zh-CN" w:bidi="ar"/>
                <w14:ligatures w14:val="standardContextual"/>
              </w:rPr>
              <w:t>bộ phận chuyên môn, đoàn thể</w:t>
            </w:r>
            <w:r>
              <w:rPr>
                <w:rFonts w:hint="default" w:ascii="Times New Roman" w:hAnsi="Times New Roman" w:eastAsia="SimSun" w:cs="Times New Roman"/>
                <w:color w:val="000000"/>
                <w:kern w:val="0"/>
                <w:sz w:val="28"/>
                <w:szCs w:val="28"/>
                <w:lang w:val="en-US" w:eastAsia="zh-CN" w:bidi="ar"/>
                <w14:ligatures w14:val="standardContextual"/>
              </w:rPr>
              <w:t xml:space="preserve">  được vận hành chủ yếu dựa trên dữ liệu và công nghệ số; trong đó 90% hồ sơ công việc tại </w:t>
            </w:r>
            <w:r>
              <w:rPr>
                <w:rFonts w:hint="default" w:ascii="Times New Roman" w:hAnsi="Times New Roman" w:eastAsia="SimSun" w:cs="Times New Roman"/>
                <w:color w:val="000000"/>
                <w:kern w:val="0"/>
                <w:sz w:val="28"/>
                <w:szCs w:val="28"/>
                <w:lang w:val="vi-VN" w:eastAsia="zh-CN" w:bidi="ar"/>
                <w14:ligatures w14:val="standardContextual"/>
              </w:rPr>
              <w:t>bộ phận hành chính</w:t>
            </w:r>
            <w:r>
              <w:rPr>
                <w:rFonts w:hint="default" w:ascii="Times New Roman" w:hAnsi="Times New Roman" w:eastAsia="SimSun" w:cs="Times New Roman"/>
                <w:color w:val="000000"/>
                <w:kern w:val="0"/>
                <w:sz w:val="28"/>
                <w:szCs w:val="28"/>
                <w:lang w:val="en-US" w:eastAsia="zh-CN" w:bidi="ar"/>
                <w14:ligatures w14:val="standardContextual"/>
              </w:rPr>
              <w:t xml:space="preserve">; </w:t>
            </w:r>
            <w:r>
              <w:rPr>
                <w:rFonts w:hint="default" w:ascii="Times New Roman" w:hAnsi="Times New Roman" w:eastAsia="SimSun" w:cs="Times New Roman"/>
                <w:color w:val="000000"/>
                <w:kern w:val="0"/>
                <w:sz w:val="28"/>
                <w:szCs w:val="28"/>
                <w:lang w:val="vi-VN" w:eastAsia="zh-CN" w:bidi="ar"/>
                <w14:ligatures w14:val="standardContextual"/>
              </w:rPr>
              <w:t>6</w:t>
            </w:r>
            <w:r>
              <w:rPr>
                <w:rFonts w:hint="default" w:ascii="Times New Roman" w:hAnsi="Times New Roman" w:eastAsia="SimSun" w:cs="Times New Roman"/>
                <w:color w:val="000000"/>
                <w:kern w:val="0"/>
                <w:sz w:val="28"/>
                <w:szCs w:val="28"/>
                <w:lang w:val="en-US" w:eastAsia="zh-CN" w:bidi="ar"/>
                <w14:ligatures w14:val="standardContextual"/>
              </w:rPr>
              <w:t xml:space="preserve">0% công việc tại </w:t>
            </w:r>
            <w:r>
              <w:rPr>
                <w:rFonts w:hint="default" w:ascii="Times New Roman" w:hAnsi="Times New Roman" w:eastAsia="SimSun" w:cs="Times New Roman"/>
                <w:color w:val="000000"/>
                <w:kern w:val="0"/>
                <w:sz w:val="28"/>
                <w:szCs w:val="28"/>
                <w:lang w:val="vi-VN" w:eastAsia="zh-CN" w:bidi="ar"/>
                <w14:ligatures w14:val="standardContextual"/>
              </w:rPr>
              <w:t>các bộ phận chuyên môn và đoàn thể</w:t>
            </w:r>
            <w:r>
              <w:rPr>
                <w:rFonts w:hint="default" w:ascii="Times New Roman" w:hAnsi="Times New Roman" w:eastAsia="SimSun" w:cs="Times New Roman"/>
                <w:color w:val="000000"/>
                <w:kern w:val="0"/>
                <w:sz w:val="28"/>
                <w:szCs w:val="28"/>
                <w:lang w:val="en-US" w:eastAsia="zh-CN" w:bidi="ar"/>
                <w14:ligatures w14:val="standardContextual"/>
              </w:rPr>
              <w:t xml:space="preserve"> được giao dịch và giải quyết trên môi trường số (không bao gồm hồ sơ xử lý công việc có nội dung mật).</w:t>
            </w:r>
          </w:p>
        </w:tc>
        <w:tc>
          <w:tcPr>
            <w:tcW w:w="1224"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8</w:t>
            </w:r>
          </w:p>
        </w:tc>
        <w:tc>
          <w:tcPr>
            <w:tcW w:w="8253" w:type="dxa"/>
          </w:tcPr>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xml:space="preserve">+ 100% thủ tục hành chính đủ điều kiện áp dụng hình thức trực tuyến được triển khai dịch vụ công trực tuyến mức độ 3 và mức độ 4 (nếu không phát sinh thanh toán).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xml:space="preserve">+ Tỉ lệ hồ sơ giải quyết trực tuyến mức độ 3 và 4 trên tổng số hồ sơ đạt tối thiểu 50%.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Tỉ lệ người học, phụ huynh hài lòng về chất</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lượng dịch vụ trực tuyến trên môi trường số của các cơ quan quản lý giáo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xml:space="preserve">dục đạt trung bình </w:t>
            </w:r>
            <w:r>
              <w:rPr>
                <w:rFonts w:hint="default" w:ascii="Times New Roman" w:hAnsi="Times New Roman" w:eastAsia="SimSun" w:cs="Times New Roman"/>
                <w:color w:val="000000"/>
                <w:kern w:val="0"/>
                <w:sz w:val="28"/>
                <w:szCs w:val="28"/>
                <w:lang w:val="vi-VN" w:eastAsia="zh-CN" w:bidi="ar"/>
                <w14:ligatures w14:val="standardContextual"/>
              </w:rPr>
              <w:t>5</w:t>
            </w:r>
            <w:r>
              <w:rPr>
                <w:rFonts w:hint="default" w:ascii="Times New Roman" w:hAnsi="Times New Roman" w:eastAsia="SimSun" w:cs="Times New Roman"/>
                <w:color w:val="000000"/>
                <w:kern w:val="0"/>
                <w:sz w:val="28"/>
                <w:szCs w:val="28"/>
                <w:lang w:val="en-US" w:eastAsia="zh-CN" w:bidi="ar"/>
                <w14:ligatures w14:val="standardContextual"/>
              </w:rPr>
              <w:t xml:space="preserve">0%.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14:ligatures w14:val="standardContextual"/>
              </w:rPr>
              <w:t xml:space="preserve">+ Tỉ lệ tổ chức, cá nhân hài lòng về chất lượng dịch vụ công trực tuyến trên môi trường số của các cơ quan quản lý giáo </w:t>
            </w:r>
          </w:p>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dục đạt 80%. </w:t>
            </w:r>
          </w:p>
        </w:tc>
        <w:tc>
          <w:tcPr>
            <w:tcW w:w="1224"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val="0"/>
                <w:bCs w:val="0"/>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9</w:t>
            </w:r>
          </w:p>
        </w:tc>
        <w:tc>
          <w:tcPr>
            <w:tcW w:w="8253" w:type="dxa"/>
          </w:tcPr>
          <w:p>
            <w:pPr>
              <w:keepNext w:val="0"/>
              <w:keepLines w:val="0"/>
              <w:widowControl/>
              <w:suppressLineNumbers w:val="0"/>
              <w:jc w:val="left"/>
              <w:rPr>
                <w:rFonts w:hint="default" w:ascii="Times New Roman" w:hAnsi="Times New Roman" w:cs="Times New Roman"/>
                <w:b/>
                <w:bCs/>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100% chế độ báo cáo, chỉ tiêu tổng hợp báo cáo định kỳ và báo cáo thống kê về kinh tế - xã hội phục vụ sự chỉ đạo, điều hành của cấp ủy, chính quyền các cấp</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được thực hiện trên hệ thống thông tin báo cáo của </w:t>
            </w:r>
            <w:r>
              <w:rPr>
                <w:rFonts w:hint="default" w:ascii="Times New Roman" w:hAnsi="Times New Roman" w:eastAsia="SimSun" w:cs="Times New Roman"/>
                <w:color w:val="000000"/>
                <w:kern w:val="0"/>
                <w:sz w:val="28"/>
                <w:szCs w:val="28"/>
                <w:lang w:val="vi-VN" w:eastAsia="zh-CN" w:bidi="ar"/>
                <w14:ligatures w14:val="standardContextual"/>
              </w:rPr>
              <w:t>ngành và cấp có yêu cầu</w:t>
            </w:r>
            <w:r>
              <w:rPr>
                <w:rFonts w:hint="default" w:ascii="Times New Roman" w:hAnsi="Times New Roman" w:eastAsia="SimSun" w:cs="Times New Roman"/>
                <w:color w:val="000000"/>
                <w:kern w:val="0"/>
                <w:sz w:val="28"/>
                <w:szCs w:val="28"/>
                <w:lang w:val="en-US" w:eastAsia="zh-CN" w:bidi="ar"/>
                <w14:ligatures w14:val="standardContextual"/>
              </w:rPr>
              <w:t>; được tích hợp, kết nối, chia sẻ dữ liệu với các hệ thống dùng chung của tỉnh và liên thông với hệ thống thông tin báo cáo quốc gia</w:t>
            </w:r>
            <w:r>
              <w:rPr>
                <w:rFonts w:hint="default" w:ascii="Times New Roman" w:hAnsi="Times New Roman" w:eastAsia="SimSun" w:cs="Times New Roman"/>
                <w:color w:val="000000"/>
                <w:kern w:val="0"/>
                <w:sz w:val="28"/>
                <w:szCs w:val="28"/>
                <w:lang w:val="vi-VN" w:eastAsia="zh-CN" w:bidi="ar"/>
                <w14:ligatures w14:val="standardContextual"/>
              </w:rPr>
              <w:t>.</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10</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Tham mưu xây dựng CSDL ngành Giáo dục để đồng bộ với các hệ thống thông tin của </w:t>
            </w:r>
            <w:r>
              <w:rPr>
                <w:rFonts w:hint="default" w:ascii="Times New Roman" w:hAnsi="Times New Roman" w:eastAsia="SimSun" w:cs="Times New Roman"/>
                <w:color w:val="000000"/>
                <w:kern w:val="0"/>
                <w:sz w:val="28"/>
                <w:szCs w:val="28"/>
                <w:lang w:val="vi-VN" w:eastAsia="zh-CN" w:bidi="ar"/>
                <w14:ligatures w14:val="standardContextual"/>
              </w:rPr>
              <w:t>ngành</w:t>
            </w:r>
            <w:r>
              <w:rPr>
                <w:rFonts w:hint="default" w:ascii="Times New Roman" w:hAnsi="Times New Roman" w:eastAsia="SimSun" w:cs="Times New Roman"/>
                <w:color w:val="000000"/>
                <w:kern w:val="0"/>
                <w:sz w:val="28"/>
                <w:szCs w:val="28"/>
                <w:lang w:val="en-US" w:eastAsia="zh-CN" w:bidi="ar"/>
                <w14:ligatures w14:val="standardContextual"/>
              </w:rPr>
              <w:t xml:space="preserve">, tạo nền tảng phát triển chính quyền điện tử, chuyển đổi số của </w:t>
            </w:r>
            <w:r>
              <w:rPr>
                <w:rFonts w:hint="default" w:ascii="Times New Roman" w:hAnsi="Times New Roman" w:eastAsia="SimSun" w:cs="Times New Roman"/>
                <w:color w:val="000000"/>
                <w:kern w:val="0"/>
                <w:sz w:val="28"/>
                <w:szCs w:val="28"/>
                <w:lang w:val="vi-VN" w:eastAsia="zh-CN" w:bidi="ar"/>
                <w14:ligatures w14:val="standardContextual"/>
              </w:rPr>
              <w:t xml:space="preserve">ngành </w:t>
            </w:r>
            <w:r>
              <w:rPr>
                <w:rFonts w:hint="default" w:ascii="Times New Roman" w:hAnsi="Times New Roman" w:eastAsia="SimSun" w:cs="Times New Roman"/>
                <w:color w:val="000000"/>
                <w:kern w:val="0"/>
                <w:sz w:val="28"/>
                <w:szCs w:val="28"/>
                <w:lang w:val="en-US" w:eastAsia="zh-CN" w:bidi="ar"/>
                <w14:ligatures w14:val="standardContextual"/>
              </w:rPr>
              <w:t xml:space="preserve">được kết nối, chia sẻ; </w:t>
            </w:r>
            <w:r>
              <w:rPr>
                <w:rFonts w:hint="default" w:ascii="Times New Roman" w:hAnsi="Times New Roman" w:eastAsia="SimSun" w:cs="Times New Roman"/>
                <w:color w:val="000000"/>
                <w:kern w:val="0"/>
                <w:sz w:val="28"/>
                <w:szCs w:val="28"/>
                <w:lang w:val="vi-VN" w:eastAsia="zh-CN" w:bidi="ar"/>
                <w14:ligatures w14:val="standardContextual"/>
              </w:rPr>
              <w:t>sử dụng</w:t>
            </w:r>
            <w:r>
              <w:rPr>
                <w:rFonts w:hint="default" w:ascii="Times New Roman" w:hAnsi="Times New Roman" w:eastAsia="SimSun" w:cs="Times New Roman"/>
                <w:color w:val="000000"/>
                <w:kern w:val="0"/>
                <w:sz w:val="28"/>
                <w:szCs w:val="28"/>
                <w:lang w:val="en-US" w:eastAsia="zh-CN" w:bidi="ar"/>
                <w14:ligatures w14:val="standardContextual"/>
              </w:rPr>
              <w:t xml:space="preserve"> dữ liệu của các cơ quan nhà nước để cung cấp dịch vụ công kịp thời, một lần khai báo, trọn vòng đời phục vụ người dân và phát triển kinh tế - xã hội</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ý kiến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11</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Hướng dẫn các biện pháp bảo đảm an toàn, an ninh thông tin các hệ thống số hóa, đảm bảo an toàn trong các hoạt động dạy - học và làm việc trên môi trường số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12</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Tuyên truyền rộng rãi và triển khai thực hiện hiệu quả các</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chủ trương, chính sách của Trung ương, của Tỉnh ủy và của UBND tỉnh liên quan đến cuộc Cách mạng công nghiệp 4.0, chuyển đổi số như: Nghị quyết số 52-NQ/TW của Bộ Chính trị (khóa XII), Quyết định số 749/QĐ-TTg của Thủ tướng Chính phủ, nội dung liên quan đến chuyển đổi số, xây dựng chính quyền số, kinh tế số, xã hội số trong Nghị quyết số 43-NQ/TW của Bộ Chính trị (khóa XII), Nghị quyết Đại hội lần thứ XXII Đảng bộ tỉnh; Nghị quyết 09-NQ/TU của Ban Thường vụ Tỉnh ủy về chuyển đổi số tỉnh Đắk Nông đến năm 2025, định hướng đến năm 2030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13</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Thành lập Ban chỉ đạo chuyển đổi số/Tổ chuyển đổi số các cấp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14</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Phối hợp với các doanh nghiệp viễn thông, doanh nghiệp công nghệ thông tin</w:t>
            </w:r>
            <w:r>
              <w:rPr>
                <w:rFonts w:hint="default" w:ascii="Times New Roman" w:hAnsi="Times New Roman" w:eastAsia="SimSun" w:cs="Times New Roman"/>
                <w:color w:val="000000"/>
                <w:kern w:val="0"/>
                <w:sz w:val="28"/>
                <w:szCs w:val="28"/>
                <w:lang w:val="vi-VN" w:eastAsia="zh-CN" w:bidi="ar"/>
                <w14:ligatures w14:val="standardContextual"/>
              </w:rPr>
              <w:t>,</w:t>
            </w:r>
            <w:r>
              <w:rPr>
                <w:rFonts w:hint="default" w:ascii="Times New Roman" w:hAnsi="Times New Roman" w:eastAsia="SimSun" w:cs="Times New Roman"/>
                <w:color w:val="000000"/>
                <w:kern w:val="0"/>
                <w:sz w:val="28"/>
                <w:szCs w:val="28"/>
                <w:lang w:val="en-US" w:eastAsia="zh-CN" w:bidi="ar"/>
                <w14:ligatures w14:val="standardContextual"/>
              </w:rPr>
              <w:t xml:space="preserve"> nghiên cứu phát triển hạ tầng số, hạ tầng Internet đảm bảo triển khai hiệu quả các hoạt động chuyển đổi số trong ngành giáo dục. Đảm bảo kết nối Internet cáp quang tới tất cả </w:t>
            </w:r>
            <w:r>
              <w:rPr>
                <w:rFonts w:hint="default" w:ascii="Times New Roman" w:hAnsi="Times New Roman" w:eastAsia="SimSun" w:cs="Times New Roman"/>
                <w:color w:val="000000"/>
                <w:kern w:val="0"/>
                <w:sz w:val="28"/>
                <w:szCs w:val="28"/>
                <w:lang w:val="vi-VN" w:eastAsia="zh-CN" w:bidi="ar"/>
                <w14:ligatures w14:val="standardContextual"/>
              </w:rPr>
              <w:t>bộ phận nhà trường</w:t>
            </w:r>
            <w:r>
              <w:rPr>
                <w:rFonts w:hint="default" w:ascii="Times New Roman" w:hAnsi="Times New Roman" w:eastAsia="SimSun" w:cs="Times New Roman"/>
                <w:color w:val="000000"/>
                <w:kern w:val="0"/>
                <w:sz w:val="28"/>
                <w:szCs w:val="28"/>
                <w:lang w:val="en-US" w:eastAsia="zh-CN" w:bidi="ar"/>
                <w14:ligatures w14:val="standardContextual"/>
              </w:rPr>
              <w:t>; đề nghị các doanh nghiệp viễn thông, công nghệ thông tin có chính sách hỗ trợ dịch vụ Internet cho người học và đội ngũ giáo viên và chính sách máy tính phù hợp cho học sinh</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15</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Xây dựng và hoàn thiện thư viện điện tử</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trong </w:t>
            </w:r>
            <w:r>
              <w:rPr>
                <w:rFonts w:hint="default" w:ascii="Times New Roman" w:hAnsi="Times New Roman" w:eastAsia="SimSun" w:cs="Times New Roman"/>
                <w:color w:val="000000"/>
                <w:kern w:val="0"/>
                <w:sz w:val="28"/>
                <w:szCs w:val="28"/>
                <w:lang w:val="vi-VN" w:eastAsia="zh-CN" w:bidi="ar"/>
                <w14:ligatures w14:val="standardContextual"/>
              </w:rPr>
              <w:t>nhà trường</w:t>
            </w:r>
            <w:r>
              <w:rPr>
                <w:rFonts w:hint="default" w:ascii="Times New Roman" w:hAnsi="Times New Roman" w:eastAsia="SimSun" w:cs="Times New Roman"/>
                <w:color w:val="000000"/>
                <w:kern w:val="0"/>
                <w:sz w:val="28"/>
                <w:szCs w:val="28"/>
                <w:lang w:val="en-US" w:eastAsia="zh-CN" w:bidi="ar"/>
                <w14:ligatures w14:val="standardContextual"/>
              </w:rPr>
              <w:t>; cổng thư viện số kết nối liên thông với các kho học liệu số, chia sẻ học liệu trong toàn ngành; xây dựng các phòng thí nghiệm ảo, các phòng thực hành và thực tập ảo nhằm nâng cao năng lực nghiên cứu</w:t>
            </w:r>
            <w:r>
              <w:rPr>
                <w:rFonts w:hint="default" w:ascii="Times New Roman" w:hAnsi="Times New Roman" w:eastAsia="SimSun" w:cs="Times New Roman"/>
                <w:color w:val="000000"/>
                <w:kern w:val="0"/>
                <w:sz w:val="28"/>
                <w:szCs w:val="28"/>
                <w:lang w:val="vi-VN" w:eastAsia="zh-CN" w:bidi="ar"/>
                <w14:ligatures w14:val="standardContextual"/>
              </w:rPr>
              <w:t xml:space="preserve"> của học sinh</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Thư viện thiết bị</w:t>
            </w:r>
          </w:p>
        </w:tc>
        <w:tc>
          <w:tcPr>
            <w:tcW w:w="3072" w:type="dxa"/>
            <w:vAlign w:val="top"/>
          </w:tcPr>
          <w:p>
            <w:pPr>
              <w:widowControl w:val="0"/>
              <w:jc w:val="center"/>
              <w:rPr>
                <w:rFonts w:ascii="Times New Roman" w:hAnsi="Times New Roman" w:cs="Times New Roman"/>
                <w:b/>
                <w:bCs/>
                <w:sz w:val="28"/>
                <w:szCs w:val="28"/>
                <w:vertAlign w:val="baseline"/>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16</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80% cơ sở vật chất, thiết bị và các nguồn lực khác phục vụ giáo dục, đào tạo và nghiên cứu được quản lý bằng hồ sơ số.</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Kế toán</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17</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Đảm bảo các điều kiện về hạ tầng số, trang thiết bị triển khai ứng dụng công nghệ thông tin và chuyển đổi số trong </w:t>
            </w:r>
            <w:r>
              <w:rPr>
                <w:rFonts w:hint="default" w:ascii="Times New Roman" w:hAnsi="Times New Roman" w:eastAsia="SimSun" w:cs="Times New Roman"/>
                <w:color w:val="000000"/>
                <w:kern w:val="0"/>
                <w:sz w:val="28"/>
                <w:szCs w:val="28"/>
                <w:lang w:val="vi-VN" w:eastAsia="zh-CN" w:bidi="ar"/>
                <w14:ligatures w14:val="standardContextual"/>
              </w:rPr>
              <w:t>nhà trường</w:t>
            </w:r>
            <w:r>
              <w:rPr>
                <w:rFonts w:hint="default" w:ascii="Times New Roman" w:hAnsi="Times New Roman" w:eastAsia="SimSun" w:cs="Times New Roman"/>
                <w:color w:val="000000"/>
                <w:kern w:val="0"/>
                <w:sz w:val="28"/>
                <w:szCs w:val="28"/>
                <w:lang w:val="en-US" w:eastAsia="zh-CN" w:bidi="ar"/>
                <w14:ligatures w14:val="standardContextual"/>
              </w:rPr>
              <w:t xml:space="preserve"> có đầy đủ máy tính phục vụ việc dạy môn Tin học và phục vụ quản lý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Bộ phận phụ trách CNTT</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18</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Triển khai  thực hiện thanh toán học phí, lệ phí điện tử không dùng ti</w:t>
            </w:r>
            <w:r>
              <w:rPr>
                <w:rFonts w:hint="default" w:ascii="Times New Roman" w:hAnsi="Times New Roman" w:eastAsia="SimSun" w:cs="Times New Roman"/>
                <w:color w:val="000000"/>
                <w:kern w:val="0"/>
                <w:sz w:val="28"/>
                <w:szCs w:val="28"/>
                <w:lang w:val="vi-VN" w:eastAsia="zh-CN" w:bidi="ar"/>
                <w14:ligatures w14:val="standardContextual"/>
              </w:rPr>
              <w:t>ền</w:t>
            </w:r>
            <w:r>
              <w:rPr>
                <w:rFonts w:hint="default" w:ascii="Times New Roman" w:hAnsi="Times New Roman" w:eastAsia="SimSun" w:cs="Times New Roman"/>
                <w:color w:val="000000"/>
                <w:kern w:val="0"/>
                <w:sz w:val="28"/>
                <w:szCs w:val="28"/>
                <w:lang w:val="en-US" w:eastAsia="zh-CN" w:bidi="ar"/>
                <w14:ligatures w14:val="standardContextual"/>
              </w:rPr>
              <w:t xml:space="preserve"> mặt</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Kế toán- thủ quỹ</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19</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Đào tạo, bồi dưỡng nâng cao năng lực số cho đội ngũ nhà giáo, cán bộ quản lý giáo dục, nhân viên và người học bảo đảm</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quản lý, làm việc hiệu quả trên môi trường số; kiện toàn, nâng cao năng lực đội ngũ cán bộ phụ trách ứng dụng công nghệ thông tin và chuyển đổi số trong </w:t>
            </w:r>
            <w:r>
              <w:rPr>
                <w:rFonts w:hint="default" w:ascii="Times New Roman" w:hAnsi="Times New Roman" w:eastAsia="SimSun" w:cs="Times New Roman"/>
                <w:color w:val="000000"/>
                <w:kern w:val="0"/>
                <w:sz w:val="28"/>
                <w:szCs w:val="28"/>
                <w:lang w:val="vi-VN" w:eastAsia="zh-CN" w:bidi="ar"/>
                <w14:ligatures w14:val="standardContextual"/>
              </w:rPr>
              <w:t>trường</w:t>
            </w:r>
            <w:r>
              <w:rPr>
                <w:rFonts w:hint="default" w:ascii="Times New Roman" w:hAnsi="Times New Roman" w:eastAsia="SimSun" w:cs="Times New Roman"/>
                <w:color w:val="000000"/>
                <w:kern w:val="0"/>
                <w:sz w:val="28"/>
                <w:szCs w:val="28"/>
                <w:lang w:val="en-US" w:eastAsia="zh-CN" w:bidi="ar"/>
                <w14:ligatures w14:val="standardContextual"/>
              </w:rPr>
              <w:t>; thí điểm bồi dưỡng đội ngũ nhà giáo về kỹ năng sử dụng công nghệ thông tin tiếp cận chuẩn quốc tế có đủ điều kiện và yêu cầu cao về nhân lực chuyển đổi số; triển khai hệ thống bồi dưỡng giáo viên đảm bảo 100% nhà giáo có hồ sơ và tài khoản sử dụng để tự bồi dưỡng một cách chủ động, thường xuyên theo nhu cầu</w:t>
            </w:r>
            <w:r>
              <w:rPr>
                <w:rFonts w:hint="default" w:ascii="Times New Roman" w:hAnsi="Times New Roman" w:eastAsia="SimSun" w:cs="Times New Roman"/>
                <w:color w:val="000000"/>
                <w:kern w:val="0"/>
                <w:sz w:val="28"/>
                <w:szCs w:val="28"/>
                <w:lang w:val="vi-VN" w:eastAsia="zh-CN" w:bidi="ar"/>
                <w14:ligatures w14:val="standardContextual"/>
              </w:rPr>
              <w:t>.</w:t>
            </w:r>
            <w:r>
              <w:rPr>
                <w:rFonts w:hint="default" w:ascii="Times New Roman" w:hAnsi="Times New Roman" w:eastAsia="SimSun" w:cs="Times New Roman"/>
                <w:color w:val="000000"/>
                <w:kern w:val="0"/>
                <w:sz w:val="28"/>
                <w:szCs w:val="28"/>
                <w:lang w:val="en-US" w:eastAsia="zh-CN" w:bidi="ar"/>
                <w14:ligatures w14:val="standardContextual"/>
              </w:rPr>
              <w:t xml:space="preserve">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20</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 xml:space="preserve">Thu hút </w:t>
            </w:r>
            <w:r>
              <w:rPr>
                <w:rFonts w:hint="default" w:ascii="Times New Roman" w:hAnsi="Times New Roman" w:eastAsia="SimSun" w:cs="Times New Roman"/>
                <w:color w:val="000000"/>
                <w:kern w:val="0"/>
                <w:sz w:val="28"/>
                <w:szCs w:val="28"/>
                <w:lang w:val="vi-VN" w:eastAsia="zh-CN" w:bidi="ar"/>
                <w14:ligatures w14:val="standardContextual"/>
              </w:rPr>
              <w:t>sự quan tâm của các mạnh thường quân</w:t>
            </w:r>
            <w:r>
              <w:rPr>
                <w:rFonts w:hint="default" w:ascii="Times New Roman" w:hAnsi="Times New Roman" w:eastAsia="SimSun" w:cs="Times New Roman"/>
                <w:color w:val="000000"/>
                <w:kern w:val="0"/>
                <w:sz w:val="28"/>
                <w:szCs w:val="28"/>
                <w:lang w:val="en-US" w:eastAsia="zh-CN" w:bidi="ar"/>
                <w14:ligatures w14:val="standardContextual"/>
              </w:rPr>
              <w:t xml:space="preserve"> để đầu tư xây dựng các nền tảng số và ứng dụng công nghệ thông tin trong </w:t>
            </w:r>
            <w:r>
              <w:rPr>
                <w:rFonts w:hint="default" w:ascii="Times New Roman" w:hAnsi="Times New Roman" w:eastAsia="SimSun" w:cs="Times New Roman"/>
                <w:color w:val="000000"/>
                <w:kern w:val="0"/>
                <w:sz w:val="28"/>
                <w:szCs w:val="28"/>
                <w:lang w:val="vi-VN" w:eastAsia="zh-CN" w:bidi="ar"/>
                <w14:ligatures w14:val="standardContextual"/>
              </w:rPr>
              <w:t xml:space="preserve">nhà trường, </w:t>
            </w:r>
            <w:r>
              <w:rPr>
                <w:rFonts w:hint="default" w:ascii="Times New Roman" w:hAnsi="Times New Roman" w:eastAsia="SimSun" w:cs="Times New Roman"/>
                <w:color w:val="000000"/>
                <w:kern w:val="0"/>
                <w:sz w:val="28"/>
                <w:szCs w:val="28"/>
                <w:lang w:val="en-US" w:eastAsia="zh-CN" w:bidi="ar"/>
                <w14:ligatures w14:val="standardContextual"/>
              </w:rPr>
              <w:t>ưu tiên cho phát triển hệ thống</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ngân hàng câu hỏi trực tuyến, hệ thống học tập trực tuyến, kho học liệu số dùng chung, cơ sở dữ liệu ngành giáo dục. </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21</w:t>
            </w:r>
          </w:p>
        </w:tc>
        <w:tc>
          <w:tcPr>
            <w:tcW w:w="8253" w:type="dxa"/>
          </w:tcPr>
          <w:p>
            <w:pPr>
              <w:keepNext w:val="0"/>
              <w:keepLines w:val="0"/>
              <w:widowControl/>
              <w:suppressLineNumbers w:val="0"/>
              <w:jc w:val="left"/>
              <w:rPr>
                <w:rFonts w:ascii="Times New Roman" w:hAnsi="Times New Roman" w:cs="Times New Roman"/>
                <w:b/>
                <w:bCs/>
                <w:sz w:val="28"/>
                <w:szCs w:val="28"/>
                <w:vertAlign w:val="baseline"/>
                <w:lang w:val="nl-NL"/>
              </w:rPr>
            </w:pPr>
            <w:r>
              <w:rPr>
                <w:rFonts w:hint="default" w:ascii="Times New Roman" w:hAnsi="Times New Roman" w:eastAsia="SimSun" w:cs="Times New Roman"/>
                <w:color w:val="000000"/>
                <w:kern w:val="0"/>
                <w:sz w:val="28"/>
                <w:szCs w:val="28"/>
                <w:lang w:val="en-US" w:eastAsia="zh-CN" w:bidi="ar"/>
                <w14:ligatures w14:val="standardContextual"/>
              </w:rPr>
              <w:t>Thường xuyên kiểm tra, giám sát, đánh giá việc triển khai ứng dụng</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công nghệ thông tin và chuyển đổi số trong </w:t>
            </w:r>
            <w:r>
              <w:rPr>
                <w:rFonts w:hint="default" w:ascii="Times New Roman" w:hAnsi="Times New Roman" w:eastAsia="SimSun" w:cs="Times New Roman"/>
                <w:color w:val="000000"/>
                <w:kern w:val="0"/>
                <w:sz w:val="28"/>
                <w:szCs w:val="28"/>
                <w:lang w:val="vi-VN" w:eastAsia="zh-CN" w:bidi="ar"/>
                <w14:ligatures w14:val="standardContextual"/>
              </w:rPr>
              <w:t>nhà trường</w:t>
            </w:r>
            <w:r>
              <w:rPr>
                <w:rFonts w:hint="default" w:ascii="Times New Roman" w:hAnsi="Times New Roman" w:eastAsia="SimSun" w:cs="Times New Roman"/>
                <w:color w:val="000000"/>
                <w:kern w:val="0"/>
                <w:sz w:val="28"/>
                <w:szCs w:val="28"/>
                <w:lang w:val="en-US" w:eastAsia="zh-CN" w:bidi="ar"/>
                <w14:ligatures w14:val="standardContextual"/>
              </w:rPr>
              <w:t xml:space="preserve">; tổ chức đánh giá, công bố chỉ số chuyển đổi số đối với </w:t>
            </w:r>
            <w:r>
              <w:rPr>
                <w:rFonts w:hint="default" w:ascii="Times New Roman" w:hAnsi="Times New Roman" w:eastAsia="SimSun" w:cs="Times New Roman"/>
                <w:color w:val="000000"/>
                <w:kern w:val="0"/>
                <w:sz w:val="28"/>
                <w:szCs w:val="28"/>
                <w:lang w:val="vi-VN" w:eastAsia="zh-CN" w:bidi="ar"/>
                <w14:ligatures w14:val="standardContextual"/>
              </w:rPr>
              <w:t>các cá nhân đoàn thể, tổ chuyên môn</w:t>
            </w:r>
            <w:r>
              <w:rPr>
                <w:rFonts w:hint="default" w:ascii="Times New Roman" w:hAnsi="Times New Roman" w:eastAsia="SimSun" w:cs="Times New Roman"/>
                <w:color w:val="000000"/>
                <w:kern w:val="0"/>
                <w:sz w:val="28"/>
                <w:szCs w:val="28"/>
                <w:lang w:val="en-US" w:eastAsia="zh-CN" w:bidi="ar"/>
                <w14:ligatures w14:val="standardContextual"/>
              </w:rPr>
              <w:t>trên các phương tiện thông tin đại chúng</w:t>
            </w:r>
          </w:p>
        </w:tc>
        <w:tc>
          <w:tcPr>
            <w:tcW w:w="1224"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Nhà trường</w:t>
            </w:r>
          </w:p>
        </w:tc>
        <w:tc>
          <w:tcPr>
            <w:tcW w:w="1332" w:type="dxa"/>
            <w:vAlign w:val="top"/>
          </w:tcPr>
          <w:p>
            <w:pPr>
              <w:widowControl w:val="0"/>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3072" w:type="dxa"/>
            <w:vAlign w:val="top"/>
          </w:tcPr>
          <w:p>
            <w:pPr>
              <w:widowControl w:val="0"/>
              <w:jc w:val="center"/>
              <w:rPr>
                <w:rFonts w:ascii="Times New Roman" w:hAnsi="Times New Roman" w:cs="Times New Roman"/>
                <w:b/>
                <w:bCs/>
                <w:sz w:val="28"/>
                <w:szCs w:val="28"/>
                <w:vertAlign w:val="baseline"/>
                <w:lang w:val="nl-NL"/>
              </w:rPr>
            </w:pPr>
            <w:r>
              <w:rPr>
                <w:rFonts w:hint="default" w:ascii="Times New Roman" w:hAnsi="Times New Roman" w:cs="Times New Roman"/>
                <w:b w:val="0"/>
                <w:bCs w:val="0"/>
                <w:sz w:val="28"/>
                <w:szCs w:val="28"/>
                <w:vertAlign w:val="baseline"/>
                <w:lang w:val="vi-VN"/>
              </w:rPr>
              <w:t>Tổng hợp số lượng báo cáo</w:t>
            </w:r>
          </w:p>
        </w:tc>
      </w:tr>
    </w:tbl>
    <w:p>
      <w:pPr>
        <w:spacing w:line="360" w:lineRule="auto"/>
        <w:ind w:firstLine="720"/>
        <w:jc w:val="both"/>
        <w:rPr>
          <w:rFonts w:ascii="Times New Roman" w:hAnsi="Times New Roman" w:cs="Times New Roman"/>
          <w:sz w:val="28"/>
          <w:szCs w:val="28"/>
          <w:lang w:val="nl-NL"/>
        </w:rPr>
      </w:pPr>
    </w:p>
    <w:p>
      <w:pPr>
        <w:keepNext w:val="0"/>
        <w:keepLines w:val="0"/>
        <w:widowControl/>
        <w:suppressLineNumbers w:val="0"/>
        <w:jc w:val="center"/>
        <w:rPr>
          <w:rFonts w:hint="default" w:ascii="Times New Roman" w:hAnsi="Times New Roman" w:eastAsia="SimSun" w:cs="Times New Roman"/>
          <w:b/>
          <w:bCs/>
          <w:color w:val="000000"/>
          <w:kern w:val="0"/>
          <w:sz w:val="28"/>
          <w:szCs w:val="28"/>
          <w:lang w:val="en-US" w:eastAsia="zh-CN" w:bidi="ar"/>
          <w14:ligatures w14:val="standardContextual"/>
        </w:rPr>
      </w:pPr>
    </w:p>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PHỤ LỤC 2</w:t>
      </w:r>
    </w:p>
    <w:p>
      <w:pPr>
        <w:keepNext w:val="0"/>
        <w:keepLines w:val="0"/>
        <w:widowControl/>
        <w:suppressLineNumbers w:val="0"/>
        <w:jc w:val="center"/>
        <w:rPr>
          <w:rFonts w:hint="default"/>
          <w:lang w:val="vi-VN"/>
        </w:rPr>
      </w:pPr>
      <w:r>
        <w:rPr>
          <w:rFonts w:hint="default" w:ascii="Times New Roman" w:hAnsi="Times New Roman" w:eastAsia="SimSun" w:cs="Times New Roman"/>
          <w:b/>
          <w:bCs/>
          <w:color w:val="000000"/>
          <w:kern w:val="0"/>
          <w:sz w:val="28"/>
          <w:szCs w:val="28"/>
          <w:lang w:val="en-US" w:eastAsia="zh-CN" w:bidi="ar"/>
          <w14:ligatures w14:val="standardContextual"/>
        </w:rPr>
        <w:t xml:space="preserve">NHIỆM VỤ, GIẢI PHÁP CHUYỂN ĐỔI SỐ  </w:t>
      </w:r>
      <w:r>
        <w:rPr>
          <w:rFonts w:hint="default" w:ascii="Times New Roman" w:hAnsi="Times New Roman" w:eastAsia="SimSun" w:cs="Times New Roman"/>
          <w:b/>
          <w:bCs/>
          <w:color w:val="000000"/>
          <w:kern w:val="0"/>
          <w:sz w:val="28"/>
          <w:szCs w:val="28"/>
          <w:lang w:val="vi-VN" w:eastAsia="zh-CN" w:bidi="ar"/>
          <w14:ligatures w14:val="standardContextual"/>
        </w:rPr>
        <w:t>TRƯỜNG TIỂU HỌC LÊ VĂN TÁM</w:t>
      </w:r>
    </w:p>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GIAI ĐOẠN 2022-2025, ĐỊNH HƯỚNG ĐẾN 2030</w:t>
      </w:r>
    </w:p>
    <w:p>
      <w:pPr>
        <w:keepNext w:val="0"/>
        <w:keepLines w:val="0"/>
        <w:widowControl/>
        <w:suppressLineNumbers w:val="0"/>
        <w:jc w:val="center"/>
      </w:pPr>
      <w:r>
        <w:rPr>
          <w:rFonts w:hint="default" w:ascii="Times New Roman" w:hAnsi="Times New Roman" w:eastAsia="SimSun" w:cs="Times New Roman"/>
          <w:i/>
          <w:iCs/>
          <w:color w:val="000000"/>
          <w:kern w:val="0"/>
          <w:sz w:val="28"/>
          <w:szCs w:val="28"/>
          <w:lang w:val="en-US" w:eastAsia="zh-CN" w:bidi="ar"/>
          <w14:ligatures w14:val="standardContextual"/>
        </w:rPr>
        <w:t>(Ban hành kèm theo Kế hoạch số</w:t>
      </w:r>
      <w:r>
        <w:rPr>
          <w:rFonts w:hint="default" w:ascii="Times New Roman" w:hAnsi="Times New Roman" w:eastAsia="SimSun" w:cs="Times New Roman"/>
          <w:i/>
          <w:iCs/>
          <w:color w:val="000000"/>
          <w:kern w:val="0"/>
          <w:sz w:val="28"/>
          <w:szCs w:val="28"/>
          <w:lang w:val="vi-VN" w:eastAsia="zh-CN" w:bidi="ar"/>
          <w14:ligatures w14:val="standardContextual"/>
        </w:rPr>
        <w:t xml:space="preserve">  </w:t>
      </w:r>
      <w:r>
        <w:rPr>
          <w:sz w:val="26"/>
          <w:szCs w:val="26"/>
        </w:rPr>
        <w:t xml:space="preserve">Số: </w:t>
      </w:r>
      <w:r>
        <w:rPr>
          <w:rFonts w:hint="default"/>
          <w:sz w:val="26"/>
          <w:szCs w:val="26"/>
          <w:lang w:val="vi-VN"/>
        </w:rPr>
        <w:t>79</w:t>
      </w:r>
      <w:r>
        <w:rPr>
          <w:sz w:val="26"/>
          <w:szCs w:val="26"/>
        </w:rPr>
        <w:t>/KH-</w:t>
      </w:r>
      <w:r>
        <w:rPr>
          <w:rFonts w:hint="default"/>
          <w:sz w:val="26"/>
          <w:szCs w:val="26"/>
          <w:lang w:val="vi-VN"/>
        </w:rPr>
        <w:t>LVT</w:t>
      </w:r>
      <w:r>
        <w:rPr>
          <w:rFonts w:hint="default" w:ascii="Times New Roman" w:hAnsi="Times New Roman" w:eastAsia="SimSun" w:cs="Times New Roman"/>
          <w:i/>
          <w:iCs/>
          <w:color w:val="000000"/>
          <w:kern w:val="0"/>
          <w:sz w:val="28"/>
          <w:szCs w:val="28"/>
          <w:lang w:val="en-US" w:eastAsia="zh-CN" w:bidi="ar"/>
          <w14:ligatures w14:val="standardContextual"/>
        </w:rPr>
        <w:t xml:space="preserve"> ngày </w:t>
      </w:r>
      <w:r>
        <w:rPr>
          <w:rFonts w:hint="default" w:ascii="Times New Roman" w:hAnsi="Times New Roman" w:eastAsia="SimSun" w:cs="Times New Roman"/>
          <w:i/>
          <w:iCs/>
          <w:color w:val="000000"/>
          <w:kern w:val="0"/>
          <w:sz w:val="28"/>
          <w:szCs w:val="28"/>
          <w:lang w:val="vi-VN" w:eastAsia="zh-CN" w:bidi="ar"/>
          <w14:ligatures w14:val="standardContextual"/>
        </w:rPr>
        <w:t xml:space="preserve">31 </w:t>
      </w:r>
      <w:r>
        <w:rPr>
          <w:rFonts w:hint="default" w:ascii="Times New Roman" w:hAnsi="Times New Roman" w:eastAsia="SimSun" w:cs="Times New Roman"/>
          <w:i/>
          <w:iCs/>
          <w:color w:val="000000"/>
          <w:kern w:val="0"/>
          <w:sz w:val="28"/>
          <w:szCs w:val="28"/>
          <w:lang w:val="en-US" w:eastAsia="zh-CN" w:bidi="ar"/>
          <w14:ligatures w14:val="standardContextual"/>
        </w:rPr>
        <w:t xml:space="preserve">tháng </w:t>
      </w:r>
      <w:r>
        <w:rPr>
          <w:rFonts w:hint="default" w:ascii="Times New Roman" w:hAnsi="Times New Roman" w:eastAsia="SimSun" w:cs="Times New Roman"/>
          <w:i/>
          <w:iCs/>
          <w:color w:val="000000"/>
          <w:kern w:val="0"/>
          <w:sz w:val="28"/>
          <w:szCs w:val="28"/>
          <w:lang w:val="vi-VN" w:eastAsia="zh-CN" w:bidi="ar"/>
          <w14:ligatures w14:val="standardContextual"/>
        </w:rPr>
        <w:t>10</w:t>
      </w:r>
      <w:r>
        <w:rPr>
          <w:rFonts w:hint="default" w:ascii="Times New Roman" w:hAnsi="Times New Roman" w:eastAsia="SimSun" w:cs="Times New Roman"/>
          <w:i/>
          <w:iCs/>
          <w:color w:val="000000"/>
          <w:kern w:val="0"/>
          <w:sz w:val="28"/>
          <w:szCs w:val="28"/>
          <w:lang w:val="en-US" w:eastAsia="zh-CN" w:bidi="ar"/>
          <w14:ligatures w14:val="standardContextual"/>
        </w:rPr>
        <w:t xml:space="preserve"> năm 2022 của</w:t>
      </w:r>
      <w:r>
        <w:rPr>
          <w:rFonts w:hint="default" w:ascii="Times New Roman" w:hAnsi="Times New Roman" w:eastAsia="SimSun" w:cs="Times New Roman"/>
          <w:i/>
          <w:iCs/>
          <w:color w:val="000000"/>
          <w:kern w:val="0"/>
          <w:sz w:val="28"/>
          <w:szCs w:val="28"/>
          <w:lang w:val="vi-VN" w:eastAsia="zh-CN" w:bidi="ar"/>
          <w14:ligatures w14:val="standardContextual"/>
        </w:rPr>
        <w:t xml:space="preserve"> trường Tiểu học Lê Văn Tám</w:t>
      </w:r>
      <w:r>
        <w:rPr>
          <w:rFonts w:hint="default" w:ascii="Times New Roman" w:hAnsi="Times New Roman" w:eastAsia="SimSun" w:cs="Times New Roman"/>
          <w:i/>
          <w:iCs/>
          <w:color w:val="000000"/>
          <w:kern w:val="0"/>
          <w:sz w:val="28"/>
          <w:szCs w:val="28"/>
          <w:lang w:val="en-US" w:eastAsia="zh-CN" w:bidi="ar"/>
          <w14:ligatures w14:val="standardContextual"/>
        </w:rPr>
        <w:t>)</w:t>
      </w:r>
    </w:p>
    <w:p>
      <w:pPr>
        <w:spacing w:line="360" w:lineRule="auto"/>
        <w:jc w:val="center"/>
        <w:rPr>
          <w:rFonts w:ascii="Times New Roman" w:hAnsi="Times New Roman" w:cs="Times New Roman"/>
          <w:b/>
          <w:bCs/>
          <w:sz w:val="28"/>
          <w:szCs w:val="28"/>
          <w:lang w:val="vi-V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5712"/>
        <w:gridCol w:w="2460"/>
        <w:gridCol w:w="1188"/>
        <w:gridCol w:w="1176"/>
        <w:gridCol w:w="1692"/>
        <w:gridCol w:w="1212"/>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792" w:type="dxa"/>
          </w:tcPr>
          <w:p>
            <w:pPr>
              <w:widowControl w:val="0"/>
              <w:spacing w:line="360" w:lineRule="auto"/>
              <w:jc w:val="both"/>
              <w:rPr>
                <w:rFonts w:hint="default" w:ascii="Times New Roman" w:hAnsi="Times New Roman" w:cs="Times New Roman"/>
                <w:b/>
                <w:bCs/>
                <w:sz w:val="28"/>
                <w:szCs w:val="28"/>
                <w:vertAlign w:val="baseline"/>
                <w:lang w:val="vi-VN"/>
              </w:rPr>
            </w:pPr>
          </w:p>
          <w:p>
            <w:pPr>
              <w:widowControl w:val="0"/>
              <w:spacing w:line="360" w:lineRule="auto"/>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STT</w:t>
            </w:r>
          </w:p>
        </w:tc>
        <w:tc>
          <w:tcPr>
            <w:tcW w:w="5712" w:type="dxa"/>
          </w:tcPr>
          <w:p>
            <w:pPr>
              <w:keepNext w:val="0"/>
              <w:keepLines w:val="0"/>
              <w:widowControl/>
              <w:suppressLineNumbers w:val="0"/>
              <w:jc w:val="both"/>
              <w:rPr>
                <w:rFonts w:hint="default" w:ascii="Times New Roman" w:hAnsi="Times New Roman" w:eastAsia="SimSun" w:cs="Times New Roman"/>
                <w:b/>
                <w:bCs/>
                <w:color w:val="000000"/>
                <w:kern w:val="0"/>
                <w:sz w:val="28"/>
                <w:szCs w:val="28"/>
                <w:lang w:val="en-US" w:eastAsia="zh-CN" w:bidi="ar"/>
                <w14:ligatures w14:val="standardContextual"/>
              </w:rPr>
            </w:pPr>
          </w:p>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Nhiệm vụ, giải pháp</w:t>
            </w:r>
          </w:p>
          <w:p>
            <w:pPr>
              <w:widowControl w:val="0"/>
              <w:spacing w:line="360" w:lineRule="auto"/>
              <w:jc w:val="center"/>
              <w:rPr>
                <w:rFonts w:ascii="Times New Roman" w:hAnsi="Times New Roman" w:cs="Times New Roman"/>
                <w:b/>
                <w:bCs/>
                <w:sz w:val="28"/>
                <w:szCs w:val="28"/>
                <w:vertAlign w:val="baseline"/>
                <w:lang w:val="vi-VN"/>
              </w:rPr>
            </w:pPr>
          </w:p>
        </w:tc>
        <w:tc>
          <w:tcPr>
            <w:tcW w:w="2460" w:type="dxa"/>
          </w:tcPr>
          <w:p>
            <w:pPr>
              <w:widowControl w:val="0"/>
              <w:spacing w:line="360" w:lineRule="auto"/>
              <w:jc w:val="both"/>
              <w:rPr>
                <w:rFonts w:hint="default" w:ascii="Times New Roman" w:hAnsi="Times New Roman" w:cs="Times New Roman"/>
                <w:b/>
                <w:bCs/>
                <w:sz w:val="28"/>
                <w:szCs w:val="28"/>
                <w:vertAlign w:val="baseline"/>
                <w:lang w:val="vi-VN"/>
              </w:rPr>
            </w:pPr>
          </w:p>
          <w:p>
            <w:pPr>
              <w:widowControl w:val="0"/>
              <w:spacing w:line="360" w:lineRule="auto"/>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Mục tiêu 2025</w:t>
            </w:r>
          </w:p>
        </w:tc>
        <w:tc>
          <w:tcPr>
            <w:tcW w:w="1188" w:type="dxa"/>
          </w:tcPr>
          <w:p>
            <w:pPr>
              <w:widowControl w:val="0"/>
              <w:spacing w:line="360" w:lineRule="auto"/>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Bộ phận chủ trì</w:t>
            </w:r>
          </w:p>
        </w:tc>
        <w:tc>
          <w:tcPr>
            <w:tcW w:w="1176" w:type="dxa"/>
          </w:tcPr>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vi-VN" w:eastAsia="zh-CN" w:bidi="ar"/>
                <w14:ligatures w14:val="standardContextual"/>
              </w:rPr>
              <w:t xml:space="preserve">Bộ phận </w:t>
            </w:r>
            <w:r>
              <w:rPr>
                <w:rFonts w:hint="default" w:ascii="Times New Roman" w:hAnsi="Times New Roman" w:eastAsia="SimSun" w:cs="Times New Roman"/>
                <w:b/>
                <w:bCs/>
                <w:color w:val="000000"/>
                <w:kern w:val="0"/>
                <w:sz w:val="28"/>
                <w:szCs w:val="28"/>
                <w:lang w:val="en-US" w:eastAsia="zh-CN" w:bidi="ar"/>
                <w14:ligatures w14:val="standardContextual"/>
              </w:rPr>
              <w:t>thực</w:t>
            </w:r>
          </w:p>
          <w:p>
            <w:pPr>
              <w:keepNext w:val="0"/>
              <w:keepLines w:val="0"/>
              <w:widowControl/>
              <w:suppressLineNumbers w:val="0"/>
              <w:jc w:val="center"/>
              <w:rPr>
                <w:rFonts w:hint="default" w:ascii="Times New Roman" w:hAnsi="Times New Roman" w:cs="Times New Roman"/>
                <w:b/>
                <w:bCs/>
                <w:sz w:val="28"/>
                <w:szCs w:val="28"/>
                <w:vertAlign w:val="baseline"/>
                <w:lang w:val="vi-VN"/>
              </w:rPr>
            </w:pPr>
            <w:r>
              <w:rPr>
                <w:rFonts w:hint="default" w:ascii="Times New Roman" w:hAnsi="Times New Roman" w:eastAsia="SimSun" w:cs="Times New Roman"/>
                <w:b/>
                <w:bCs/>
                <w:color w:val="000000"/>
                <w:kern w:val="0"/>
                <w:sz w:val="28"/>
                <w:szCs w:val="28"/>
                <w:lang w:val="en-US" w:eastAsia="zh-CN" w:bidi="ar"/>
                <w14:ligatures w14:val="standardContextual"/>
              </w:rPr>
              <w:t>hiệ</w:t>
            </w:r>
            <w:r>
              <w:rPr>
                <w:rFonts w:hint="default" w:ascii="Times New Roman" w:hAnsi="Times New Roman" w:eastAsia="SimSun" w:cs="Times New Roman"/>
                <w:b/>
                <w:bCs/>
                <w:color w:val="000000"/>
                <w:kern w:val="0"/>
                <w:sz w:val="28"/>
                <w:szCs w:val="28"/>
                <w:lang w:val="vi-VN" w:eastAsia="zh-CN" w:bidi="ar"/>
                <w14:ligatures w14:val="standardContextual"/>
              </w:rPr>
              <w:t>n</w:t>
            </w:r>
          </w:p>
        </w:tc>
        <w:tc>
          <w:tcPr>
            <w:tcW w:w="1692" w:type="dxa"/>
          </w:tcPr>
          <w:p>
            <w:pPr>
              <w:keepNext w:val="0"/>
              <w:keepLines w:val="0"/>
              <w:widowControl/>
              <w:suppressLineNumbers w:val="0"/>
              <w:jc w:val="center"/>
            </w:pPr>
            <w:r>
              <w:rPr>
                <w:rFonts w:hint="default" w:ascii="Times New Roman" w:hAnsi="Times New Roman" w:eastAsia="SimSun" w:cs="Times New Roman"/>
                <w:b/>
                <w:bCs/>
                <w:color w:val="000000"/>
                <w:kern w:val="0"/>
                <w:sz w:val="28"/>
                <w:szCs w:val="28"/>
                <w:lang w:val="en-US" w:eastAsia="zh-CN" w:bidi="ar"/>
                <w14:ligatures w14:val="standardContextual"/>
              </w:rPr>
              <w:t>Kết quả/</w:t>
            </w:r>
          </w:p>
          <w:p>
            <w:pPr>
              <w:keepNext w:val="0"/>
              <w:keepLines w:val="0"/>
              <w:widowControl/>
              <w:suppressLineNumbers w:val="0"/>
              <w:jc w:val="center"/>
              <w:rPr>
                <w:rFonts w:ascii="Times New Roman" w:hAnsi="Times New Roman" w:cs="Times New Roman"/>
                <w:b/>
                <w:bCs/>
                <w:sz w:val="28"/>
                <w:szCs w:val="28"/>
                <w:vertAlign w:val="baseline"/>
                <w:lang w:val="vi-VN"/>
              </w:rPr>
            </w:pPr>
            <w:r>
              <w:rPr>
                <w:rFonts w:hint="default" w:ascii="Times New Roman" w:hAnsi="Times New Roman" w:eastAsia="SimSun" w:cs="Times New Roman"/>
                <w:b/>
                <w:bCs/>
                <w:color w:val="000000"/>
                <w:kern w:val="0"/>
                <w:sz w:val="28"/>
                <w:szCs w:val="28"/>
                <w:lang w:val="en-US" w:eastAsia="zh-CN" w:bidi="ar"/>
                <w14:ligatures w14:val="standardContextual"/>
              </w:rPr>
              <w:t>sản phẩm</w:t>
            </w:r>
          </w:p>
        </w:tc>
        <w:tc>
          <w:tcPr>
            <w:tcW w:w="1212" w:type="dxa"/>
          </w:tcPr>
          <w:p>
            <w:pPr>
              <w:widowControl w:val="0"/>
              <w:spacing w:line="360" w:lineRule="auto"/>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Thời gian thực hiện</w:t>
            </w:r>
          </w:p>
        </w:tc>
        <w:tc>
          <w:tcPr>
            <w:tcW w:w="944" w:type="dxa"/>
          </w:tcPr>
          <w:p>
            <w:pPr>
              <w:widowControl w:val="0"/>
              <w:spacing w:line="360" w:lineRule="auto"/>
              <w:jc w:val="center"/>
              <w:rPr>
                <w:rFonts w:hint="default" w:ascii="Times New Roman" w:hAnsi="Times New Roman" w:cs="Times New Roman"/>
                <w:b/>
                <w:bCs/>
                <w:sz w:val="28"/>
                <w:szCs w:val="28"/>
                <w:vertAlign w:val="baseline"/>
                <w:lang w:val="vi-VN"/>
              </w:rPr>
            </w:pPr>
            <w:r>
              <w:rPr>
                <w:rFonts w:hint="default" w:ascii="Times New Roman" w:hAnsi="Times New Roman" w:cs="Times New Roman"/>
                <w:b/>
                <w:bCs/>
                <w:sz w:val="28"/>
                <w:szCs w:val="28"/>
                <w:vertAlign w:val="baseline"/>
                <w:lang w:val="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I.</w:t>
            </w:r>
          </w:p>
        </w:tc>
        <w:tc>
          <w:tcPr>
            <w:tcW w:w="14384" w:type="dxa"/>
            <w:gridSpan w:val="7"/>
          </w:tcPr>
          <w:p>
            <w:pPr>
              <w:keepNext w:val="0"/>
              <w:keepLines w:val="0"/>
              <w:widowControl/>
              <w:suppressLineNumbers w:val="0"/>
              <w:spacing w:line="360" w:lineRule="auto"/>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b/>
                <w:bCs/>
                <w:color w:val="000000"/>
                <w:kern w:val="0"/>
                <w:sz w:val="28"/>
                <w:szCs w:val="28"/>
                <w:lang w:val="en-US" w:eastAsia="zh-CN" w:bidi="ar"/>
                <w14:ligatures w14:val="standardContextual"/>
              </w:rPr>
              <w:t xml:space="preserve">Tăng cường các điều kiện đảm bảo triển khai ứng dụng công nghệ thông tin và chuyển đổi số trong giáo dục và đào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Đảm bảo các điều kiện về hạ tầng số, trang thiết bị</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triển khai ứng dụng công nghệ thông tin và chuyển đổi số trong giáo dục và đào tạo </w:t>
            </w:r>
          </w:p>
        </w:tc>
        <w:tc>
          <w:tcPr>
            <w:tcW w:w="2460" w:type="dxa"/>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vi-VN" w:eastAsia="zh-CN" w:bidi="ar"/>
                <w14:ligatures w14:val="standardContextual"/>
              </w:rPr>
              <w:t>Trang bị</w:t>
            </w:r>
            <w:r>
              <w:rPr>
                <w:rFonts w:hint="default" w:ascii="Times New Roman" w:hAnsi="Times New Roman" w:eastAsia="SimSun" w:cs="Times New Roman"/>
                <w:color w:val="000000"/>
                <w:kern w:val="0"/>
                <w:sz w:val="28"/>
                <w:szCs w:val="28"/>
                <w:lang w:val="en-US" w:eastAsia="zh-CN" w:bidi="ar"/>
                <w14:ligatures w14:val="standardContextual"/>
              </w:rPr>
              <w:t xml:space="preserve"> đầy đủ máy</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tính phục vụ việc dạy môn Tin học và phục vụ quản lý</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Hiệu trưởng, Kế toán</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Kế toán, chuyên môn</w:t>
            </w:r>
          </w:p>
        </w:tc>
        <w:tc>
          <w:tcPr>
            <w:tcW w:w="1692" w:type="dxa"/>
          </w:tcPr>
          <w:p>
            <w:pPr>
              <w:keepNext w:val="0"/>
              <w:keepLines w:val="0"/>
              <w:widowControl/>
              <w:suppressLineNumbers w:val="0"/>
              <w:jc w:val="left"/>
              <w:rPr>
                <w:rFonts w:hint="default"/>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Xây dựng dự toán trình </w:t>
            </w:r>
            <w:r>
              <w:rPr>
                <w:rFonts w:hint="default" w:ascii="Times New Roman" w:hAnsi="Times New Roman" w:eastAsia="SimSun" w:cs="Times New Roman"/>
                <w:color w:val="000000"/>
                <w:kern w:val="0"/>
                <w:sz w:val="28"/>
                <w:szCs w:val="28"/>
                <w:lang w:val="vi-VN" w:eastAsia="zh-CN" w:bidi="ar"/>
                <w14:ligatures w14:val="standardContextual"/>
              </w:rPr>
              <w:t>HT</w:t>
            </w:r>
          </w:p>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 phê </w:t>
            </w:r>
            <w:r>
              <w:rPr>
                <w:rFonts w:hint="default" w:ascii="Times New Roman" w:hAnsi="Times New Roman" w:eastAsia="SimSun" w:cs="Times New Roman"/>
                <w:color w:val="000000"/>
                <w:kern w:val="0"/>
                <w:sz w:val="28"/>
                <w:szCs w:val="28"/>
                <w:lang w:val="vi-VN" w:eastAsia="zh-CN" w:bidi="ar"/>
                <w14:ligatures w14:val="standardContextual"/>
              </w:rPr>
              <w:t>duyệt</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Hướng dẫn các biện pháp bảo đảm an toàn, an ninh thông tin các hệ thống số</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hóa, đảm bảo an toàn trong các hoạt động dạy - học và làm việc trên môi trường số </w:t>
            </w:r>
          </w:p>
        </w:tc>
        <w:tc>
          <w:tcPr>
            <w:tcW w:w="2460" w:type="dxa"/>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Hệ thống ứng dụng công nghệ thông tin được bảo đảm an toàn, an ninh thông tin </w:t>
            </w:r>
            <w:r>
              <w:rPr>
                <w:rFonts w:hint="default" w:ascii="Times New Roman" w:hAnsi="Times New Roman" w:eastAsia="SimSun" w:cs="Times New Roman"/>
                <w:color w:val="000000"/>
                <w:kern w:val="0"/>
                <w:sz w:val="28"/>
                <w:szCs w:val="28"/>
                <w:lang w:val="vi-VN" w:eastAsia="zh-CN" w:bidi="ar"/>
                <w14:ligatures w14:val="standardContextual"/>
              </w:rPr>
              <w:t>t</w:t>
            </w:r>
            <w:r>
              <w:rPr>
                <w:rFonts w:hint="default" w:ascii="Times New Roman" w:hAnsi="Times New Roman" w:eastAsia="SimSun" w:cs="Times New Roman"/>
                <w:color w:val="000000"/>
                <w:kern w:val="0"/>
                <w:sz w:val="28"/>
                <w:szCs w:val="28"/>
                <w:lang w:val="en-US" w:eastAsia="zh-CN" w:bidi="ar"/>
                <w14:ligatures w14:val="standardContextual"/>
              </w:rPr>
              <w:t xml:space="preserve">heo quy định </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Bộ phận CNTT</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-Các phương án</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xml:space="preserve">Quá trình thực hiện </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widowControl w:val="0"/>
              <w:spacing w:line="240" w:lineRule="auto"/>
              <w:jc w:val="both"/>
              <w:rPr>
                <w:rFonts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eastAsia="SimSun" w:cs="Times New Roman"/>
                <w:color w:val="000000"/>
                <w:kern w:val="0"/>
                <w:sz w:val="28"/>
                <w:szCs w:val="28"/>
                <w:lang w:val="en-US" w:eastAsia="zh-CN" w:bidi="ar"/>
                <w14:ligatures w14:val="standardContextual"/>
              </w:rPr>
              <w:t xml:space="preserve">Thu hút </w:t>
            </w:r>
            <w:r>
              <w:rPr>
                <w:rFonts w:hint="default" w:ascii="Times New Roman" w:hAnsi="Times New Roman" w:eastAsia="SimSun" w:cs="Times New Roman"/>
                <w:color w:val="000000"/>
                <w:kern w:val="0"/>
                <w:sz w:val="28"/>
                <w:szCs w:val="28"/>
                <w:lang w:val="vi-VN" w:eastAsia="zh-CN" w:bidi="ar"/>
                <w14:ligatures w14:val="standardContextual"/>
              </w:rPr>
              <w:t>sự quan tâm của các mạnh thường quân</w:t>
            </w:r>
            <w:r>
              <w:rPr>
                <w:rFonts w:hint="default" w:ascii="Times New Roman" w:hAnsi="Times New Roman" w:eastAsia="SimSun" w:cs="Times New Roman"/>
                <w:color w:val="000000"/>
                <w:kern w:val="0"/>
                <w:sz w:val="28"/>
                <w:szCs w:val="28"/>
                <w:lang w:val="en-US" w:eastAsia="zh-CN" w:bidi="ar"/>
                <w14:ligatures w14:val="standardContextual"/>
              </w:rPr>
              <w:t xml:space="preserve"> để đầu tư xây dựng các nền tảng số và ứng dụng công nghệ thông tin trong </w:t>
            </w:r>
            <w:r>
              <w:rPr>
                <w:rFonts w:hint="default" w:ascii="Times New Roman" w:hAnsi="Times New Roman" w:eastAsia="SimSun" w:cs="Times New Roman"/>
                <w:color w:val="000000"/>
                <w:kern w:val="0"/>
                <w:sz w:val="28"/>
                <w:szCs w:val="28"/>
                <w:lang w:val="vi-VN" w:eastAsia="zh-CN" w:bidi="ar"/>
                <w14:ligatures w14:val="standardContextual"/>
              </w:rPr>
              <w:t xml:space="preserve">nhà trường, </w:t>
            </w:r>
            <w:r>
              <w:rPr>
                <w:rFonts w:hint="default" w:ascii="Times New Roman" w:hAnsi="Times New Roman" w:eastAsia="SimSun" w:cs="Times New Roman"/>
                <w:color w:val="000000"/>
                <w:kern w:val="0"/>
                <w:sz w:val="28"/>
                <w:szCs w:val="28"/>
                <w:lang w:val="en-US" w:eastAsia="zh-CN" w:bidi="ar"/>
                <w14:ligatures w14:val="standardContextual"/>
              </w:rPr>
              <w:t>ưu tiên cho phát triển hệ thống</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ngân hàng câu hỏi trực tuyến, hệ thống học tập trực tuyến, kho học liệu số dùng chung, cơ sở dữ liệu ngành giáo dục. </w:t>
            </w:r>
          </w:p>
        </w:tc>
        <w:tc>
          <w:tcPr>
            <w:tcW w:w="2460" w:type="dxa"/>
          </w:tcPr>
          <w:p>
            <w:pPr>
              <w:widowControl w:val="0"/>
              <w:spacing w:line="24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100% các lớp học học và hệ thống máy tính trong nhà trường được kết nối intonet</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xml:space="preserve">Hiệu trưởng- </w:t>
            </w:r>
          </w:p>
        </w:tc>
        <w:tc>
          <w:tcPr>
            <w:tcW w:w="1176" w:type="dxa"/>
            <w:vAlign w:val="top"/>
          </w:tcPr>
          <w:p>
            <w:pPr>
              <w:widowControl w:val="0"/>
              <w:spacing w:line="360" w:lineRule="auto"/>
              <w:jc w:val="both"/>
              <w:rPr>
                <w:rFonts w:hint="default"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cs="Times New Roman"/>
                <w:b w:val="0"/>
                <w:bCs w:val="0"/>
                <w:sz w:val="28"/>
                <w:szCs w:val="28"/>
                <w:vertAlign w:val="baseline"/>
                <w:lang w:val="vi-VN"/>
              </w:rPr>
              <w:t xml:space="preserve"> Kế toán và thiết bị</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Hệ thống máy</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Năm 2025</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2</w:t>
            </w:r>
          </w:p>
        </w:tc>
        <w:tc>
          <w:tcPr>
            <w:tcW w:w="14384" w:type="dxa"/>
            <w:gridSpan w:val="7"/>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b/>
                <w:bCs/>
                <w:color w:val="000000"/>
                <w:kern w:val="0"/>
                <w:sz w:val="28"/>
                <w:szCs w:val="28"/>
                <w:lang w:val="en-US" w:eastAsia="zh-CN" w:bidi="ar"/>
                <w14:ligatures w14:val="standardContextual"/>
              </w:rPr>
              <w:t>Phát triển hệ sinh thái chuyển đổi số trong hoạt động dạy, học, kiểm tra, đánh giá và nghiên cứu khoa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a</w:t>
            </w:r>
          </w:p>
        </w:tc>
        <w:tc>
          <w:tcPr>
            <w:tcW w:w="14384" w:type="dxa"/>
            <w:gridSpan w:val="7"/>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Đổi mới mô hình dạy -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vi-VN" w:eastAsia="zh-CN" w:bidi="ar"/>
                <w14:ligatures w14:val="standardContextual"/>
              </w:rPr>
              <w:t xml:space="preserve">Khuyến khích </w:t>
            </w:r>
            <w:r>
              <w:rPr>
                <w:rFonts w:hint="default" w:ascii="Times New Roman" w:hAnsi="Times New Roman" w:eastAsia="SimSun" w:cs="Times New Roman"/>
                <w:color w:val="000000"/>
                <w:kern w:val="0"/>
                <w:sz w:val="28"/>
                <w:szCs w:val="28"/>
                <w:lang w:val="en-US" w:eastAsia="zh-CN" w:bidi="ar"/>
                <w14:ligatures w14:val="standardContextual"/>
              </w:rPr>
              <w:t>khai thác các mô hình dạy - học tiên tiến trên nền tảng số theo hướng dạy học kết hợp (lớp học thông minh, nhóm học tương tác, tự học với trợ lý ảo) phù hợp với điều kiện, đặc thù nhu cầu thực tế c</w:t>
            </w:r>
            <w:r>
              <w:rPr>
                <w:rFonts w:hint="default" w:ascii="Times New Roman" w:hAnsi="Times New Roman" w:eastAsia="SimSun" w:cs="Times New Roman"/>
                <w:color w:val="000000"/>
                <w:kern w:val="0"/>
                <w:sz w:val="28"/>
                <w:szCs w:val="28"/>
                <w:lang w:val="vi-VN" w:eastAsia="zh-CN" w:bidi="ar"/>
                <w14:ligatures w14:val="standardContextual"/>
              </w:rPr>
              <w:t>ủa nhà trường</w:t>
            </w:r>
            <w:r>
              <w:rPr>
                <w:rFonts w:hint="default" w:ascii="Times New Roman" w:hAnsi="Times New Roman" w:eastAsia="SimSun" w:cs="Times New Roman"/>
                <w:color w:val="000000"/>
                <w:kern w:val="0"/>
                <w:sz w:val="28"/>
                <w:szCs w:val="28"/>
                <w:lang w:val="en-US" w:eastAsia="zh-CN" w:bidi="ar"/>
                <w14:ligatures w14:val="standardContextual"/>
              </w:rPr>
              <w:t xml:space="preserve"> </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- 2-3 giáo viên</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Chuyên môn</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Các Tổ chuyên môn</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Chương trình giáo dục</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Năm học 2024-2025</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b</w:t>
            </w:r>
          </w:p>
        </w:tc>
        <w:tc>
          <w:tcPr>
            <w:tcW w:w="14384" w:type="dxa"/>
            <w:gridSpan w:val="7"/>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Xây dựng và phát triển kho học liệu số chia sẻ dùng chung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tcPr>
          <w:p>
            <w:pPr>
              <w:widowControl w:val="0"/>
              <w:spacing w:line="240" w:lineRule="auto"/>
              <w:jc w:val="both"/>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Hình thành các kho học liệu của </w:t>
            </w:r>
            <w:r>
              <w:rPr>
                <w:rFonts w:hint="default" w:ascii="Times New Roman" w:hAnsi="Times New Roman" w:eastAsia="SimSun" w:cs="Times New Roman"/>
                <w:color w:val="000000"/>
                <w:kern w:val="0"/>
                <w:sz w:val="28"/>
                <w:szCs w:val="28"/>
                <w:lang w:val="vi-VN" w:eastAsia="zh-CN" w:bidi="ar"/>
                <w14:ligatures w14:val="standardContextual"/>
              </w:rPr>
              <w:t xml:space="preserve">trường </w:t>
            </w:r>
            <w:r>
              <w:rPr>
                <w:rFonts w:hint="default" w:ascii="Times New Roman" w:hAnsi="Times New Roman" w:eastAsia="SimSun" w:cs="Times New Roman"/>
                <w:color w:val="000000"/>
                <w:kern w:val="0"/>
                <w:sz w:val="28"/>
                <w:szCs w:val="28"/>
                <w:lang w:val="en-US" w:eastAsia="zh-CN" w:bidi="ar"/>
                <w14:ligatures w14:val="standardContextual"/>
              </w:rPr>
              <w:t>(có thể kết nối đến kho học liệu trực tuyến quốc gia) đáp ứng yêu cầu về tài liệu học tập cho 50% nội dung chương trình giáo dục phổ thông</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100% gv sử dụng</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Chuyên môn</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Chương trình giáo dục</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Xây dựng và hoàn thiện thư viện điện tử</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trong </w:t>
            </w:r>
            <w:r>
              <w:rPr>
                <w:rFonts w:hint="default" w:ascii="Times New Roman" w:hAnsi="Times New Roman" w:eastAsia="SimSun" w:cs="Times New Roman"/>
                <w:color w:val="000000"/>
                <w:kern w:val="0"/>
                <w:sz w:val="28"/>
                <w:szCs w:val="28"/>
                <w:lang w:val="vi-VN" w:eastAsia="zh-CN" w:bidi="ar"/>
                <w14:ligatures w14:val="standardContextual"/>
              </w:rPr>
              <w:t>nhà trường</w:t>
            </w:r>
            <w:r>
              <w:rPr>
                <w:rFonts w:hint="default" w:ascii="Times New Roman" w:hAnsi="Times New Roman" w:eastAsia="SimSun" w:cs="Times New Roman"/>
                <w:color w:val="000000"/>
                <w:kern w:val="0"/>
                <w:sz w:val="28"/>
                <w:szCs w:val="28"/>
                <w:lang w:val="en-US" w:eastAsia="zh-CN" w:bidi="ar"/>
                <w14:ligatures w14:val="standardContextual"/>
              </w:rPr>
              <w:t>; cổng thư viện số kết nối liên thông với các kho học liệu số, chia sẻ học liệu trong toàn ngành; xây dựng các phòng thí nghiệm ảo, các phòng thực hành và thực tập ảo nhằm nâng cao năng lực nghiên cứu</w:t>
            </w:r>
            <w:r>
              <w:rPr>
                <w:rFonts w:hint="default" w:ascii="Times New Roman" w:hAnsi="Times New Roman" w:eastAsia="SimSun" w:cs="Times New Roman"/>
                <w:color w:val="000000"/>
                <w:kern w:val="0"/>
                <w:sz w:val="28"/>
                <w:szCs w:val="28"/>
                <w:lang w:val="vi-VN" w:eastAsia="zh-CN" w:bidi="ar"/>
                <w14:ligatures w14:val="standardContextual"/>
              </w:rPr>
              <w:t xml:space="preserve"> của học sinh</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Thư viện chuẩn</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Thư viện</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Toàn trường</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Hoạt động thư viện</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vi-VN" w:eastAsia="zh-CN" w:bidi="ar"/>
                <w14:ligatures w14:val="standardContextual"/>
              </w:rPr>
              <w:t xml:space="preserve">Trang bị </w:t>
            </w:r>
            <w:r>
              <w:rPr>
                <w:rFonts w:hint="default" w:ascii="Times New Roman" w:hAnsi="Times New Roman" w:eastAsia="SimSun" w:cs="Times New Roman"/>
                <w:color w:val="000000"/>
                <w:kern w:val="0"/>
                <w:sz w:val="28"/>
                <w:szCs w:val="28"/>
                <w:lang w:val="en-US" w:eastAsia="zh-CN" w:bidi="ar"/>
                <w14:ligatures w14:val="standardContextual"/>
              </w:rPr>
              <w:t>cơ sở vật chất, thiết bị và các nguồn lực khác phục vụ giáo dục, đào tạo và nghiên cứu được quản lý bằng hồ sơ số.</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Đạt yêu cầu tối thiểu theo quy định</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Hiệu trưởng</w:t>
            </w:r>
          </w:p>
        </w:tc>
        <w:tc>
          <w:tcPr>
            <w:tcW w:w="1176"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Thiết bị và các tổ chuyên môn</w:t>
            </w:r>
          </w:p>
        </w:tc>
        <w:tc>
          <w:tcPr>
            <w:tcW w:w="16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Hoạt động giáo dục</w:t>
            </w:r>
          </w:p>
        </w:tc>
        <w:tc>
          <w:tcPr>
            <w:tcW w:w="121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c</w:t>
            </w:r>
          </w:p>
        </w:tc>
        <w:tc>
          <w:tcPr>
            <w:tcW w:w="14384" w:type="dxa"/>
            <w:gridSpan w:val="7"/>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Phát triển các ứng dụng, nền tảng số phục vụ quản trị các cơ sở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hint="default"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Đảm bảo các điều kiện về hạ tầng số,</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trang thiết bị triển khai ứng dụng công nghệ thông tin và chuyển đổi số có đầy đủ máy tính phục vụ việc dạy môn Tin học và phục vụ quản lý</w:t>
            </w:r>
            <w:r>
              <w:rPr>
                <w:rFonts w:hint="default" w:ascii="Times New Roman" w:hAnsi="Times New Roman" w:eastAsia="SimSun" w:cs="Times New Roman"/>
                <w:color w:val="000000"/>
                <w:kern w:val="0"/>
                <w:sz w:val="28"/>
                <w:szCs w:val="28"/>
                <w:lang w:val="vi-VN" w:eastAsia="zh-CN" w:bidi="ar"/>
                <w14:ligatures w14:val="standardContextual"/>
              </w:rPr>
              <w:t>.</w:t>
            </w:r>
          </w:p>
        </w:tc>
        <w:tc>
          <w:tcPr>
            <w:tcW w:w="2460" w:type="dxa"/>
          </w:tcPr>
          <w:p>
            <w:pPr>
              <w:widowControl w:val="0"/>
              <w:spacing w:line="24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xml:space="preserve">100% bộ phận chuyên môn và các bộ phận giúp việc khác  </w:t>
            </w:r>
          </w:p>
        </w:tc>
        <w:tc>
          <w:tcPr>
            <w:tcW w:w="1188"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Hiệu trưởng</w:t>
            </w:r>
          </w:p>
        </w:tc>
        <w:tc>
          <w:tcPr>
            <w:tcW w:w="1176" w:type="dxa"/>
            <w:vAlign w:val="top"/>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Thiết bị và các tổ chuyên môn</w:t>
            </w:r>
          </w:p>
        </w:tc>
        <w:tc>
          <w:tcPr>
            <w:tcW w:w="1692" w:type="dxa"/>
            <w:vAlign w:val="top"/>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Hoạt động giáo dục</w:t>
            </w:r>
          </w:p>
        </w:tc>
        <w:tc>
          <w:tcPr>
            <w:tcW w:w="1212" w:type="dxa"/>
            <w:vAlign w:val="top"/>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Đào tạo, bồi dưỡng nâng cao năng lực số cho đội ngũ nhà giáo, cán bộ quản lý giáo dục, nhân viên và người học bảo đảm</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quản lý, làm việc hiệu quả trên môi trường số; kiện toàn, nâng cao năng lực đội ngũ cán bộ phụ trách ứng dụng công nghệ thông tin và chuyển đổi số trong </w:t>
            </w:r>
            <w:r>
              <w:rPr>
                <w:rFonts w:hint="default" w:ascii="Times New Roman" w:hAnsi="Times New Roman" w:eastAsia="SimSun" w:cs="Times New Roman"/>
                <w:color w:val="000000"/>
                <w:kern w:val="0"/>
                <w:sz w:val="28"/>
                <w:szCs w:val="28"/>
                <w:lang w:val="vi-VN" w:eastAsia="zh-CN" w:bidi="ar"/>
                <w14:ligatures w14:val="standardContextual"/>
              </w:rPr>
              <w:t>trường</w:t>
            </w:r>
            <w:r>
              <w:rPr>
                <w:rFonts w:hint="default" w:ascii="Times New Roman" w:hAnsi="Times New Roman" w:eastAsia="SimSun" w:cs="Times New Roman"/>
                <w:color w:val="000000"/>
                <w:kern w:val="0"/>
                <w:sz w:val="28"/>
                <w:szCs w:val="28"/>
                <w:lang w:val="en-US" w:eastAsia="zh-CN" w:bidi="ar"/>
                <w14:ligatures w14:val="standardContextual"/>
              </w:rPr>
              <w:t>; thí điểm bồi dưỡng đội ngũ nhà giáo về kỹ năng sử dụng công nghệ thông tin tiếp cận chuẩn quốc tế có đủ điều kiện và yêu cầu cao về nhân lực chuyển đổi số; triển khai hệ thống bồi dưỡng giáo viên đảm bảo 100% nhà giáo có hồ sơ và tài khoản sử dụng để tự bồi dưỡng một cách chủ động, thường xuyên theo nhu cầu</w:t>
            </w:r>
            <w:r>
              <w:rPr>
                <w:rFonts w:hint="default" w:ascii="Times New Roman" w:hAnsi="Times New Roman" w:eastAsia="SimSun" w:cs="Times New Roman"/>
                <w:color w:val="000000"/>
                <w:kern w:val="0"/>
                <w:sz w:val="28"/>
                <w:szCs w:val="28"/>
                <w:lang w:val="vi-VN" w:eastAsia="zh-CN" w:bidi="ar"/>
                <w14:ligatures w14:val="standardContextual"/>
              </w:rPr>
              <w:t>.</w:t>
            </w:r>
            <w:r>
              <w:rPr>
                <w:rFonts w:hint="default" w:ascii="Times New Roman" w:hAnsi="Times New Roman" w:eastAsia="SimSun" w:cs="Times New Roman"/>
                <w:color w:val="000000"/>
                <w:kern w:val="0"/>
                <w:sz w:val="28"/>
                <w:szCs w:val="28"/>
                <w:lang w:val="en-US" w:eastAsia="zh-CN" w:bidi="ar"/>
                <w14:ligatures w14:val="standardContextual"/>
              </w:rPr>
              <w:t xml:space="preserve"> </w:t>
            </w:r>
          </w:p>
        </w:tc>
        <w:tc>
          <w:tcPr>
            <w:tcW w:w="2460" w:type="dxa"/>
          </w:tcPr>
          <w:p>
            <w:pPr>
              <w:widowControl w:val="0"/>
              <w:spacing w:line="24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xml:space="preserve">2-3 CBGVNV có </w:t>
            </w:r>
            <w:r>
              <w:rPr>
                <w:rFonts w:hint="default" w:ascii="Times New Roman" w:hAnsi="Times New Roman" w:eastAsia="SimSun" w:cs="Times New Roman"/>
                <w:color w:val="000000"/>
                <w:kern w:val="0"/>
                <w:sz w:val="28"/>
                <w:szCs w:val="28"/>
                <w:lang w:val="en-US" w:eastAsia="zh-CN" w:bidi="ar"/>
                <w14:ligatures w14:val="standardContextual"/>
              </w:rPr>
              <w:t>kỹ năng sử dụng công nghệ thông tin tiếp cận chuẩn quốc tế có đủ điều kiện và yêu cầu cao về nhân lực chuyển đổi số;</w:t>
            </w:r>
            <w:r>
              <w:rPr>
                <w:rFonts w:hint="default" w:ascii="Times New Roman" w:hAnsi="Times New Roman" w:cs="Times New Roman"/>
                <w:b w:val="0"/>
                <w:bCs w:val="0"/>
                <w:sz w:val="28"/>
                <w:szCs w:val="28"/>
                <w:vertAlign w:val="baseline"/>
                <w:lang w:val="vi-VN"/>
              </w:rPr>
              <w:t xml:space="preserve"> </w:t>
            </w:r>
          </w:p>
        </w:tc>
        <w:tc>
          <w:tcPr>
            <w:tcW w:w="1188" w:type="dxa"/>
            <w:vAlign w:val="top"/>
          </w:tcPr>
          <w:p>
            <w:pPr>
              <w:widowControl w:val="0"/>
              <w:spacing w:line="360" w:lineRule="auto"/>
              <w:jc w:val="both"/>
              <w:rPr>
                <w:rFonts w:hint="default"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cs="Times New Roman"/>
                <w:b w:val="0"/>
                <w:bCs w:val="0"/>
                <w:sz w:val="28"/>
                <w:szCs w:val="28"/>
                <w:vertAlign w:val="baseline"/>
                <w:lang w:val="vi-VN"/>
              </w:rPr>
              <w:t>Hiệu trưởng</w:t>
            </w:r>
          </w:p>
        </w:tc>
        <w:tc>
          <w:tcPr>
            <w:tcW w:w="1176" w:type="dxa"/>
            <w:vAlign w:val="top"/>
          </w:tcPr>
          <w:p>
            <w:pPr>
              <w:widowControl w:val="0"/>
              <w:spacing w:line="360" w:lineRule="auto"/>
              <w:jc w:val="both"/>
              <w:rPr>
                <w:rFonts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cs="Times New Roman"/>
                <w:b w:val="0"/>
                <w:bCs w:val="0"/>
                <w:sz w:val="28"/>
                <w:szCs w:val="28"/>
                <w:vertAlign w:val="baseline"/>
                <w:lang w:val="vi-VN"/>
              </w:rPr>
              <w:t>Thiết bị và các tổ chuyên môn</w:t>
            </w:r>
          </w:p>
        </w:tc>
        <w:tc>
          <w:tcPr>
            <w:tcW w:w="1692" w:type="dxa"/>
            <w:vAlign w:val="top"/>
          </w:tcPr>
          <w:p>
            <w:pPr>
              <w:widowControl w:val="0"/>
              <w:spacing w:line="360" w:lineRule="auto"/>
              <w:jc w:val="both"/>
              <w:rPr>
                <w:rFonts w:hint="default"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cs="Times New Roman"/>
                <w:b w:val="0"/>
                <w:bCs w:val="0"/>
                <w:sz w:val="28"/>
                <w:szCs w:val="28"/>
                <w:vertAlign w:val="baseline"/>
                <w:lang w:val="vi-VN"/>
              </w:rPr>
              <w:t>Kế hoạch bồi dưỡng</w:t>
            </w:r>
          </w:p>
        </w:tc>
        <w:tc>
          <w:tcPr>
            <w:tcW w:w="1212" w:type="dxa"/>
            <w:vAlign w:val="top"/>
          </w:tcPr>
          <w:p>
            <w:pPr>
              <w:widowControl w:val="0"/>
              <w:spacing w:line="360" w:lineRule="auto"/>
              <w:jc w:val="both"/>
              <w:rPr>
                <w:rFonts w:ascii="Times New Roman" w:hAnsi="Times New Roman" w:cs="Times New Roman" w:eastAsiaTheme="minorHAnsi"/>
                <w:b w:val="0"/>
                <w:bCs w:val="0"/>
                <w:kern w:val="2"/>
                <w:sz w:val="28"/>
                <w:szCs w:val="28"/>
                <w:vertAlign w:val="baseline"/>
                <w:lang w:val="vi-VN" w:eastAsia="en-US" w:bidi="ar-SA"/>
                <w14:ligatures w14:val="standardContextual"/>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 xml:space="preserve">Thu hút </w:t>
            </w:r>
            <w:r>
              <w:rPr>
                <w:rFonts w:hint="default" w:ascii="Times New Roman" w:hAnsi="Times New Roman" w:eastAsia="SimSun" w:cs="Times New Roman"/>
                <w:color w:val="000000"/>
                <w:kern w:val="0"/>
                <w:sz w:val="28"/>
                <w:szCs w:val="28"/>
                <w:lang w:val="vi-VN" w:eastAsia="zh-CN" w:bidi="ar"/>
                <w14:ligatures w14:val="standardContextual"/>
              </w:rPr>
              <w:t>sự quan tâm của các mạnh thường quân</w:t>
            </w:r>
            <w:r>
              <w:rPr>
                <w:rFonts w:hint="default" w:ascii="Times New Roman" w:hAnsi="Times New Roman" w:eastAsia="SimSun" w:cs="Times New Roman"/>
                <w:color w:val="000000"/>
                <w:kern w:val="0"/>
                <w:sz w:val="28"/>
                <w:szCs w:val="28"/>
                <w:lang w:val="en-US" w:eastAsia="zh-CN" w:bidi="ar"/>
                <w14:ligatures w14:val="standardContextual"/>
              </w:rPr>
              <w:t xml:space="preserve"> để đầu tư xây dựng các nền tảng số và ứng dụng công nghệ thông tin trong </w:t>
            </w:r>
            <w:r>
              <w:rPr>
                <w:rFonts w:hint="default" w:ascii="Times New Roman" w:hAnsi="Times New Roman" w:eastAsia="SimSun" w:cs="Times New Roman"/>
                <w:color w:val="000000"/>
                <w:kern w:val="0"/>
                <w:sz w:val="28"/>
                <w:szCs w:val="28"/>
                <w:lang w:val="vi-VN" w:eastAsia="zh-CN" w:bidi="ar"/>
                <w14:ligatures w14:val="standardContextual"/>
              </w:rPr>
              <w:t xml:space="preserve">nhà trường, </w:t>
            </w:r>
            <w:r>
              <w:rPr>
                <w:rFonts w:hint="default" w:ascii="Times New Roman" w:hAnsi="Times New Roman" w:eastAsia="SimSun" w:cs="Times New Roman"/>
                <w:color w:val="000000"/>
                <w:kern w:val="0"/>
                <w:sz w:val="28"/>
                <w:szCs w:val="28"/>
                <w:lang w:val="en-US" w:eastAsia="zh-CN" w:bidi="ar"/>
                <w14:ligatures w14:val="standardContextual"/>
              </w:rPr>
              <w:t>ưu tiên cho phát triển hệ thống</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ngân hàng câu hỏi trực tuyến, hệ thống học tập trực tuyến, kho học liệu số dùng chung, cơ sở dữ liệu ngành giáo dục. </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 xml:space="preserve">Hệ thống cơ sở hạ tầng ổn định, bền vững. </w:t>
            </w:r>
          </w:p>
        </w:tc>
        <w:tc>
          <w:tcPr>
            <w:tcW w:w="1188" w:type="dxa"/>
            <w:vAlign w:val="top"/>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Hiệu trưởng</w:t>
            </w:r>
          </w:p>
        </w:tc>
        <w:tc>
          <w:tcPr>
            <w:tcW w:w="1176" w:type="dxa"/>
            <w:vAlign w:val="top"/>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Thiết bị và phụ trách CNTT</w:t>
            </w:r>
          </w:p>
        </w:tc>
        <w:tc>
          <w:tcPr>
            <w:tcW w:w="1692" w:type="dxa"/>
            <w:vAlign w:val="top"/>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Thiết bị, đường truyền</w:t>
            </w:r>
          </w:p>
        </w:tc>
        <w:tc>
          <w:tcPr>
            <w:tcW w:w="1212" w:type="dxa"/>
            <w:vAlign w:val="top"/>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Hàng năm</w:t>
            </w: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widowControl w:val="0"/>
              <w:spacing w:line="360" w:lineRule="auto"/>
              <w:jc w:val="both"/>
              <w:rPr>
                <w:rFonts w:hint="default"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w:t>
            </w:r>
          </w:p>
        </w:tc>
        <w:tc>
          <w:tcPr>
            <w:tcW w:w="5712" w:type="dxa"/>
            <w:vAlign w:val="top"/>
          </w:tcPr>
          <w:p>
            <w:pPr>
              <w:keepNext w:val="0"/>
              <w:keepLines w:val="0"/>
              <w:widowControl/>
              <w:suppressLineNumbers w:val="0"/>
              <w:jc w:val="left"/>
              <w:rPr>
                <w:rFonts w:ascii="Times New Roman" w:hAnsi="Times New Roman" w:cs="Times New Roman"/>
                <w:b w:val="0"/>
                <w:bCs w:val="0"/>
                <w:sz w:val="28"/>
                <w:szCs w:val="28"/>
                <w:vertAlign w:val="baseline"/>
                <w:lang w:val="vi-VN"/>
              </w:rPr>
            </w:pPr>
            <w:r>
              <w:rPr>
                <w:rFonts w:hint="default" w:ascii="Times New Roman" w:hAnsi="Times New Roman" w:eastAsia="SimSun" w:cs="Times New Roman"/>
                <w:color w:val="000000"/>
                <w:kern w:val="0"/>
                <w:sz w:val="28"/>
                <w:szCs w:val="28"/>
                <w:lang w:val="en-US" w:eastAsia="zh-CN" w:bidi="ar"/>
                <w14:ligatures w14:val="standardContextual"/>
              </w:rPr>
              <w:t>Thường xuyên kiểm tra, giám sát, đánh giá việc triển khai ứng dụng</w:t>
            </w:r>
            <w:r>
              <w:rPr>
                <w:rFonts w:hint="default" w:ascii="Times New Roman" w:hAnsi="Times New Roman" w:eastAsia="SimSun" w:cs="Times New Roman"/>
                <w:color w:val="000000"/>
                <w:kern w:val="0"/>
                <w:sz w:val="28"/>
                <w:szCs w:val="28"/>
                <w:lang w:val="vi-VN" w:eastAsia="zh-CN" w:bidi="ar"/>
                <w14:ligatures w14:val="standardContextual"/>
              </w:rPr>
              <w:t xml:space="preserve"> </w:t>
            </w:r>
            <w:r>
              <w:rPr>
                <w:rFonts w:hint="default" w:ascii="Times New Roman" w:hAnsi="Times New Roman" w:eastAsia="SimSun" w:cs="Times New Roman"/>
                <w:color w:val="000000"/>
                <w:kern w:val="0"/>
                <w:sz w:val="28"/>
                <w:szCs w:val="28"/>
                <w:lang w:val="en-US" w:eastAsia="zh-CN" w:bidi="ar"/>
                <w14:ligatures w14:val="standardContextual"/>
              </w:rPr>
              <w:t xml:space="preserve">công nghệ thông tin và chuyển đổi số trong </w:t>
            </w:r>
            <w:r>
              <w:rPr>
                <w:rFonts w:hint="default" w:ascii="Times New Roman" w:hAnsi="Times New Roman" w:eastAsia="SimSun" w:cs="Times New Roman"/>
                <w:color w:val="000000"/>
                <w:kern w:val="0"/>
                <w:sz w:val="28"/>
                <w:szCs w:val="28"/>
                <w:lang w:val="vi-VN" w:eastAsia="zh-CN" w:bidi="ar"/>
                <w14:ligatures w14:val="standardContextual"/>
              </w:rPr>
              <w:t>nhà trường</w:t>
            </w:r>
            <w:r>
              <w:rPr>
                <w:rFonts w:hint="default" w:ascii="Times New Roman" w:hAnsi="Times New Roman" w:eastAsia="SimSun" w:cs="Times New Roman"/>
                <w:color w:val="000000"/>
                <w:kern w:val="0"/>
                <w:sz w:val="28"/>
                <w:szCs w:val="28"/>
                <w:lang w:val="en-US" w:eastAsia="zh-CN" w:bidi="ar"/>
                <w14:ligatures w14:val="standardContextual"/>
              </w:rPr>
              <w:t xml:space="preserve">; tổ chức đánh giá, công bố chỉ số chuyển đổi số đối với </w:t>
            </w:r>
            <w:r>
              <w:rPr>
                <w:rFonts w:hint="default" w:ascii="Times New Roman" w:hAnsi="Times New Roman" w:eastAsia="SimSun" w:cs="Times New Roman"/>
                <w:color w:val="000000"/>
                <w:kern w:val="0"/>
                <w:sz w:val="28"/>
                <w:szCs w:val="28"/>
                <w:lang w:val="vi-VN" w:eastAsia="zh-CN" w:bidi="ar"/>
                <w14:ligatures w14:val="standardContextual"/>
              </w:rPr>
              <w:t xml:space="preserve">các cá nhân đoàn thể, tổ chuyên môn </w:t>
            </w:r>
            <w:r>
              <w:rPr>
                <w:rFonts w:hint="default" w:ascii="Times New Roman" w:hAnsi="Times New Roman" w:eastAsia="SimSun" w:cs="Times New Roman"/>
                <w:color w:val="000000"/>
                <w:kern w:val="0"/>
                <w:sz w:val="28"/>
                <w:szCs w:val="28"/>
                <w:lang w:val="en-US" w:eastAsia="zh-CN" w:bidi="ar"/>
                <w14:ligatures w14:val="standardContextual"/>
              </w:rPr>
              <w:t>trên các phương tiện thông tin đại chúng</w:t>
            </w:r>
          </w:p>
        </w:tc>
        <w:tc>
          <w:tcPr>
            <w:tcW w:w="2460" w:type="dxa"/>
          </w:tcPr>
          <w:p>
            <w:pPr>
              <w:widowControl w:val="0"/>
              <w:spacing w:line="360" w:lineRule="auto"/>
              <w:jc w:val="both"/>
              <w:rPr>
                <w:rFonts w:hint="default" w:ascii="Times New Roman" w:hAnsi="Times New Roman" w:cs="Times New Roman"/>
                <w:b w:val="0"/>
                <w:bCs w:val="0"/>
                <w:sz w:val="28"/>
                <w:szCs w:val="28"/>
                <w:vertAlign w:val="baseline"/>
                <w:lang w:val="vi-VN"/>
              </w:rPr>
            </w:pPr>
          </w:p>
        </w:tc>
        <w:tc>
          <w:tcPr>
            <w:tcW w:w="1188" w:type="dxa"/>
          </w:tcPr>
          <w:p>
            <w:pPr>
              <w:widowControl w:val="0"/>
              <w:spacing w:line="360" w:lineRule="auto"/>
              <w:jc w:val="both"/>
              <w:rPr>
                <w:rFonts w:ascii="Times New Roman" w:hAnsi="Times New Roman" w:cs="Times New Roman"/>
                <w:b w:val="0"/>
                <w:bCs w:val="0"/>
                <w:sz w:val="28"/>
                <w:szCs w:val="28"/>
                <w:vertAlign w:val="baseline"/>
                <w:lang w:val="vi-VN"/>
              </w:rPr>
            </w:pPr>
            <w:r>
              <w:rPr>
                <w:rFonts w:hint="default" w:ascii="Times New Roman" w:hAnsi="Times New Roman" w:cs="Times New Roman"/>
                <w:b w:val="0"/>
                <w:bCs w:val="0"/>
                <w:sz w:val="28"/>
                <w:szCs w:val="28"/>
                <w:vertAlign w:val="baseline"/>
                <w:lang w:val="vi-VN"/>
              </w:rPr>
              <w:t>Hiệu trưởng</w:t>
            </w:r>
          </w:p>
        </w:tc>
        <w:tc>
          <w:tcPr>
            <w:tcW w:w="1176" w:type="dxa"/>
          </w:tcPr>
          <w:p>
            <w:pPr>
              <w:widowControl w:val="0"/>
              <w:spacing w:line="360" w:lineRule="auto"/>
              <w:jc w:val="both"/>
              <w:rPr>
                <w:rFonts w:ascii="Times New Roman" w:hAnsi="Times New Roman" w:cs="Times New Roman"/>
                <w:b w:val="0"/>
                <w:bCs w:val="0"/>
                <w:sz w:val="28"/>
                <w:szCs w:val="28"/>
                <w:vertAlign w:val="baseline"/>
                <w:lang w:val="vi-VN"/>
              </w:rPr>
            </w:pPr>
          </w:p>
        </w:tc>
        <w:tc>
          <w:tcPr>
            <w:tcW w:w="1692" w:type="dxa"/>
          </w:tcPr>
          <w:p>
            <w:pPr>
              <w:widowControl w:val="0"/>
              <w:spacing w:line="360" w:lineRule="auto"/>
              <w:jc w:val="both"/>
              <w:rPr>
                <w:rFonts w:ascii="Times New Roman" w:hAnsi="Times New Roman" w:cs="Times New Roman"/>
                <w:b w:val="0"/>
                <w:bCs w:val="0"/>
                <w:sz w:val="28"/>
                <w:szCs w:val="28"/>
                <w:vertAlign w:val="baseline"/>
                <w:lang w:val="vi-VN"/>
              </w:rPr>
            </w:pPr>
          </w:p>
        </w:tc>
        <w:tc>
          <w:tcPr>
            <w:tcW w:w="1212" w:type="dxa"/>
          </w:tcPr>
          <w:p>
            <w:pPr>
              <w:widowControl w:val="0"/>
              <w:spacing w:line="360" w:lineRule="auto"/>
              <w:jc w:val="both"/>
              <w:rPr>
                <w:rFonts w:ascii="Times New Roman" w:hAnsi="Times New Roman" w:cs="Times New Roman"/>
                <w:b w:val="0"/>
                <w:bCs w:val="0"/>
                <w:sz w:val="28"/>
                <w:szCs w:val="28"/>
                <w:vertAlign w:val="baseline"/>
                <w:lang w:val="vi-VN"/>
              </w:rPr>
            </w:pPr>
          </w:p>
        </w:tc>
        <w:tc>
          <w:tcPr>
            <w:tcW w:w="944" w:type="dxa"/>
          </w:tcPr>
          <w:p>
            <w:pPr>
              <w:widowControl w:val="0"/>
              <w:spacing w:line="360" w:lineRule="auto"/>
              <w:jc w:val="both"/>
              <w:rPr>
                <w:rFonts w:ascii="Times New Roman" w:hAnsi="Times New Roman" w:cs="Times New Roman"/>
                <w:b w:val="0"/>
                <w:bCs w:val="0"/>
                <w:sz w:val="28"/>
                <w:szCs w:val="28"/>
                <w:vertAlign w:val="baseline"/>
                <w:lang w:val="vi-VN"/>
              </w:rPr>
            </w:pPr>
          </w:p>
        </w:tc>
      </w:tr>
    </w:tbl>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pPr>
    </w:p>
    <w:p>
      <w:pPr>
        <w:spacing w:line="360" w:lineRule="auto"/>
        <w:jc w:val="both"/>
        <w:rPr>
          <w:rFonts w:ascii="Times New Roman" w:hAnsi="Times New Roman" w:cs="Times New Roman"/>
          <w:b w:val="0"/>
          <w:bCs w:val="0"/>
          <w:sz w:val="28"/>
          <w:szCs w:val="28"/>
          <w:lang w:val="vi-VN"/>
        </w:rPr>
        <w:sectPr>
          <w:headerReference r:id="rId5" w:type="default"/>
          <w:pgSz w:w="16840" w:h="11907" w:orient="landscape"/>
          <w:pgMar w:top="1160" w:right="1134" w:bottom="1134" w:left="746" w:header="720" w:footer="280" w:gutter="0"/>
          <w:cols w:space="720" w:num="1"/>
          <w:docGrid w:linePitch="360" w:charSpace="0"/>
        </w:sectPr>
      </w:pPr>
    </w:p>
    <w:p>
      <w:pPr>
        <w:jc w:val="both"/>
        <w:rPr>
          <w:rFonts w:ascii="Times New Roman" w:hAnsi="Times New Roman" w:cs="Times New Roman"/>
          <w:b/>
          <w:bCs/>
          <w:sz w:val="28"/>
          <w:szCs w:val="28"/>
        </w:rPr>
      </w:pPr>
      <w:r>
        <w:rPr>
          <w:rFonts w:ascii="Times New Roman" w:hAnsi="Times New Roman" w:cs="Times New Roman"/>
          <w:b w:val="0"/>
          <w:bCs w:val="0"/>
          <w:sz w:val="28"/>
          <w:szCs w:val="28"/>
        </w:rPr>
        <w:t> </w:t>
      </w:r>
    </w:p>
    <w:sectPr>
      <w:pgSz w:w="16840" w:h="11907" w:orient="landscape"/>
      <w:pgMar w:top="1701" w:right="851"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CE"/>
    <w:rsid w:val="00034A24"/>
    <w:rsid w:val="00073FC8"/>
    <w:rsid w:val="000A1B43"/>
    <w:rsid w:val="000B5199"/>
    <w:rsid w:val="000D335A"/>
    <w:rsid w:val="000E620E"/>
    <w:rsid w:val="000F0431"/>
    <w:rsid w:val="000F69B3"/>
    <w:rsid w:val="00121A47"/>
    <w:rsid w:val="00123C92"/>
    <w:rsid w:val="00137102"/>
    <w:rsid w:val="00137921"/>
    <w:rsid w:val="00137C40"/>
    <w:rsid w:val="00187036"/>
    <w:rsid w:val="001D52FA"/>
    <w:rsid w:val="00205921"/>
    <w:rsid w:val="002375F7"/>
    <w:rsid w:val="002916DF"/>
    <w:rsid w:val="002A3F13"/>
    <w:rsid w:val="002B14EE"/>
    <w:rsid w:val="002F0A86"/>
    <w:rsid w:val="00326374"/>
    <w:rsid w:val="00380177"/>
    <w:rsid w:val="003938AD"/>
    <w:rsid w:val="003A02D9"/>
    <w:rsid w:val="003A323F"/>
    <w:rsid w:val="003B1787"/>
    <w:rsid w:val="003E5ED9"/>
    <w:rsid w:val="0040308D"/>
    <w:rsid w:val="00425BA3"/>
    <w:rsid w:val="00427151"/>
    <w:rsid w:val="00433D53"/>
    <w:rsid w:val="00481DEA"/>
    <w:rsid w:val="004C61F0"/>
    <w:rsid w:val="004E7E73"/>
    <w:rsid w:val="005D0577"/>
    <w:rsid w:val="00620C9C"/>
    <w:rsid w:val="006212FA"/>
    <w:rsid w:val="006A610D"/>
    <w:rsid w:val="006B2351"/>
    <w:rsid w:val="006B2825"/>
    <w:rsid w:val="006B6CCC"/>
    <w:rsid w:val="007363D1"/>
    <w:rsid w:val="007B30AE"/>
    <w:rsid w:val="007C6129"/>
    <w:rsid w:val="00802D77"/>
    <w:rsid w:val="00854ABB"/>
    <w:rsid w:val="00877A72"/>
    <w:rsid w:val="008806A9"/>
    <w:rsid w:val="00887149"/>
    <w:rsid w:val="009640E8"/>
    <w:rsid w:val="009905B6"/>
    <w:rsid w:val="00992106"/>
    <w:rsid w:val="0099211B"/>
    <w:rsid w:val="009A1E2D"/>
    <w:rsid w:val="009B399E"/>
    <w:rsid w:val="00AA0593"/>
    <w:rsid w:val="00AB12A5"/>
    <w:rsid w:val="00AB35F2"/>
    <w:rsid w:val="00B0037B"/>
    <w:rsid w:val="00B67198"/>
    <w:rsid w:val="00B75801"/>
    <w:rsid w:val="00B861EA"/>
    <w:rsid w:val="00BD1D6E"/>
    <w:rsid w:val="00C44EA7"/>
    <w:rsid w:val="00C5117E"/>
    <w:rsid w:val="00C800ED"/>
    <w:rsid w:val="00C90C9A"/>
    <w:rsid w:val="00CB57C4"/>
    <w:rsid w:val="00CD2431"/>
    <w:rsid w:val="00D06CCC"/>
    <w:rsid w:val="00D07927"/>
    <w:rsid w:val="00D1214E"/>
    <w:rsid w:val="00D16479"/>
    <w:rsid w:val="00D4201F"/>
    <w:rsid w:val="00D601D3"/>
    <w:rsid w:val="00D61AAC"/>
    <w:rsid w:val="00D70AAB"/>
    <w:rsid w:val="00D8452C"/>
    <w:rsid w:val="00DA1C80"/>
    <w:rsid w:val="00DB2F5B"/>
    <w:rsid w:val="00DC47B0"/>
    <w:rsid w:val="00DD7E2C"/>
    <w:rsid w:val="00E040BD"/>
    <w:rsid w:val="00E616FD"/>
    <w:rsid w:val="00E6561E"/>
    <w:rsid w:val="00E81C31"/>
    <w:rsid w:val="00EE2909"/>
    <w:rsid w:val="00F42595"/>
    <w:rsid w:val="00F42AC5"/>
    <w:rsid w:val="00F74ECE"/>
    <w:rsid w:val="00F81A35"/>
    <w:rsid w:val="00FB105A"/>
    <w:rsid w:val="00FB6C81"/>
    <w:rsid w:val="107B1329"/>
    <w:rsid w:val="152C30BE"/>
    <w:rsid w:val="15AE4B96"/>
    <w:rsid w:val="25F818A9"/>
    <w:rsid w:val="26D9533A"/>
    <w:rsid w:val="57E0661C"/>
    <w:rsid w:val="6797434C"/>
    <w:rsid w:val="73AF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qFormat/>
    <w:uiPriority w:val="1"/>
    <w:pPr>
      <w:widowControl w:val="0"/>
      <w:autoSpaceDE w:val="0"/>
      <w:autoSpaceDN w:val="0"/>
      <w:spacing w:after="0" w:line="240" w:lineRule="auto"/>
      <w:ind w:left="102" w:firstLine="719"/>
    </w:pPr>
    <w:rPr>
      <w:rFonts w:ascii="Times New Roman" w:hAnsi="Times New Roman" w:eastAsia="Times New Roman" w:cs="Times New Roman"/>
      <w:kern w:val="0"/>
      <w:sz w:val="28"/>
      <w:szCs w:val="28"/>
      <w:lang w:val="vi"/>
      <w14:ligatures w14:val="none"/>
    </w:rPr>
  </w:style>
  <w:style w:type="character" w:styleId="5">
    <w:name w:val="annotation reference"/>
    <w:basedOn w:val="2"/>
    <w:semiHidden/>
    <w:unhideWhenUsed/>
    <w:qFormat/>
    <w:uiPriority w:val="99"/>
    <w:rPr>
      <w:sz w:val="16"/>
      <w:szCs w:val="16"/>
    </w:rPr>
  </w:style>
  <w:style w:type="paragraph" w:styleId="6">
    <w:name w:val="annotation text"/>
    <w:basedOn w:val="1"/>
    <w:link w:val="13"/>
    <w:semiHidden/>
    <w:unhideWhenUsed/>
    <w:qFormat/>
    <w:uiPriority w:val="99"/>
    <w:pPr>
      <w:spacing w:line="240" w:lineRule="auto"/>
    </w:pPr>
    <w:rPr>
      <w:sz w:val="20"/>
      <w:szCs w:val="20"/>
    </w:rPr>
  </w:style>
  <w:style w:type="paragraph" w:styleId="7">
    <w:name w:val="annotation subject"/>
    <w:basedOn w:val="6"/>
    <w:next w:val="6"/>
    <w:link w:val="14"/>
    <w:semiHidden/>
    <w:unhideWhenUsed/>
    <w:qFormat/>
    <w:uiPriority w:val="99"/>
    <w:rPr>
      <w:b/>
      <w:bCs/>
    </w:rPr>
  </w:style>
  <w:style w:type="paragraph" w:styleId="8">
    <w:name w:val="footer"/>
    <w:basedOn w:val="1"/>
    <w:link w:val="16"/>
    <w:unhideWhenUsed/>
    <w:qFormat/>
    <w:uiPriority w:val="99"/>
    <w:pPr>
      <w:tabs>
        <w:tab w:val="center" w:pos="4680"/>
        <w:tab w:val="right" w:pos="9360"/>
      </w:tabs>
      <w:spacing w:after="0" w:line="240" w:lineRule="auto"/>
    </w:pPr>
  </w:style>
  <w:style w:type="paragraph" w:styleId="9">
    <w:name w:val="header"/>
    <w:basedOn w:val="1"/>
    <w:link w:val="15"/>
    <w:unhideWhenUsed/>
    <w:qFormat/>
    <w:uiPriority w:val="99"/>
    <w:pPr>
      <w:tabs>
        <w:tab w:val="center" w:pos="4680"/>
        <w:tab w:val="right" w:pos="9360"/>
      </w:tabs>
      <w:spacing w:after="0" w:line="240" w:lineRule="auto"/>
    </w:pPr>
  </w:style>
  <w:style w:type="character" w:styleId="10">
    <w:name w:val="Hyperlink"/>
    <w:basedOn w:val="2"/>
    <w:unhideWhenUsed/>
    <w:qFormat/>
    <w:uiPriority w:val="99"/>
    <w:rPr>
      <w:color w:val="0563C1" w:themeColor="hyperlink"/>
      <w:u w:val="single"/>
      <w14:textFill>
        <w14:solidFill>
          <w14:schemeClr w14:val="hlink"/>
        </w14:solidFill>
      </w14:textFill>
    </w:rPr>
  </w:style>
  <w:style w:type="table" w:styleId="11">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Unresolved Mention1"/>
    <w:basedOn w:val="2"/>
    <w:semiHidden/>
    <w:unhideWhenUsed/>
    <w:qFormat/>
    <w:uiPriority w:val="99"/>
    <w:rPr>
      <w:color w:val="605E5C"/>
      <w:shd w:val="clear" w:color="auto" w:fill="E1DFDD"/>
    </w:rPr>
  </w:style>
  <w:style w:type="character" w:customStyle="1" w:styleId="13">
    <w:name w:val="Comment Text Char"/>
    <w:basedOn w:val="2"/>
    <w:link w:val="6"/>
    <w:semiHidden/>
    <w:qFormat/>
    <w:uiPriority w:val="99"/>
    <w:rPr>
      <w:sz w:val="20"/>
      <w:szCs w:val="20"/>
    </w:rPr>
  </w:style>
  <w:style w:type="character" w:customStyle="1" w:styleId="14">
    <w:name w:val="Comment Subject Char"/>
    <w:basedOn w:val="13"/>
    <w:link w:val="7"/>
    <w:semiHidden/>
    <w:qFormat/>
    <w:uiPriority w:val="99"/>
    <w:rPr>
      <w:b/>
      <w:bCs/>
      <w:sz w:val="20"/>
      <w:szCs w:val="20"/>
    </w:rPr>
  </w:style>
  <w:style w:type="character" w:customStyle="1" w:styleId="15">
    <w:name w:val="Header Char"/>
    <w:basedOn w:val="2"/>
    <w:link w:val="9"/>
    <w:qFormat/>
    <w:uiPriority w:val="99"/>
  </w:style>
  <w:style w:type="character" w:customStyle="1" w:styleId="16">
    <w:name w:val="Footer Char"/>
    <w:basedOn w:val="2"/>
    <w:link w:val="8"/>
    <w:qFormat/>
    <w:uiPriority w:val="99"/>
  </w:style>
  <w:style w:type="character" w:customStyle="1" w:styleId="17">
    <w:name w:val="Unresolved Mention"/>
    <w:basedOn w:val="2"/>
    <w:semiHidden/>
    <w:unhideWhenUsed/>
    <w:qFormat/>
    <w:uiPriority w:val="99"/>
    <w:rPr>
      <w:color w:val="605E5C"/>
      <w:shd w:val="clear" w:color="auto" w:fill="E1DFDD"/>
    </w:rPr>
  </w:style>
  <w:style w:type="character" w:customStyle="1" w:styleId="18">
    <w:name w:val="Body Text Char"/>
    <w:basedOn w:val="2"/>
    <w:link w:val="4"/>
    <w:qFormat/>
    <w:uiPriority w:val="1"/>
    <w:rPr>
      <w:rFonts w:ascii="Times New Roman" w:hAnsi="Times New Roman" w:eastAsia="Times New Roman" w:cs="Times New Roman"/>
      <w:sz w:val="28"/>
      <w:szCs w:val="28"/>
      <w:lang w:val="v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1697</Words>
  <Characters>9677</Characters>
  <Lines>80</Lines>
  <Paragraphs>22</Paragraphs>
  <TotalTime>30</TotalTime>
  <ScaleCrop>false</ScaleCrop>
  <LinksUpToDate>false</LinksUpToDate>
  <CharactersWithSpaces>11352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2023-05-06T13:07:00Z</dcterms:created>
  <dc:creator>HuyBao</dc:creator>
  <cp:lastModifiedBy>USER</cp:lastModifiedBy>
  <cp:lastPrinted>2023-06-05T01:32:03Z</cp:lastPrinted>
  <dcterms:modified xsi:type="dcterms:W3CDTF">2023-06-05T01:50:11Z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FDFA0F61982349CBB4D243DE7073E0AD</vt:lpwstr>
  </property>
</Properties>
</file>