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6" w:type="dxa"/>
        <w:tblInd w:w="-142" w:type="dxa"/>
        <w:tblLayout w:type="fixed"/>
        <w:tblCellMar>
          <w:left w:w="0" w:type="dxa"/>
          <w:right w:w="0" w:type="dxa"/>
        </w:tblCellMar>
        <w:tblLook w:val="01E0" w:firstRow="1" w:lastRow="1" w:firstColumn="1" w:lastColumn="1" w:noHBand="0" w:noVBand="0"/>
      </w:tblPr>
      <w:tblGrid>
        <w:gridCol w:w="4139"/>
        <w:gridCol w:w="5797"/>
      </w:tblGrid>
      <w:tr w:rsidR="00541E92" w:rsidRPr="00E60D9F" w:rsidTr="004834D7">
        <w:trPr>
          <w:trHeight w:val="357"/>
        </w:trPr>
        <w:tc>
          <w:tcPr>
            <w:tcW w:w="4139" w:type="dxa"/>
          </w:tcPr>
          <w:p w:rsidR="00541E92" w:rsidRPr="007E7EEE" w:rsidRDefault="00541E92" w:rsidP="00AC2A45">
            <w:pPr>
              <w:pStyle w:val="TableParagraph"/>
              <w:spacing w:line="258" w:lineRule="exact"/>
              <w:ind w:left="17"/>
              <w:rPr>
                <w:sz w:val="24"/>
                <w:lang w:val="en-US"/>
              </w:rPr>
            </w:pPr>
            <w:r>
              <w:rPr>
                <w:sz w:val="24"/>
              </w:rPr>
              <w:t>UBND</w:t>
            </w:r>
            <w:r>
              <w:rPr>
                <w:spacing w:val="-3"/>
                <w:sz w:val="24"/>
              </w:rPr>
              <w:t xml:space="preserve"> </w:t>
            </w:r>
            <w:r>
              <w:rPr>
                <w:sz w:val="24"/>
                <w:lang w:val="en-US"/>
              </w:rPr>
              <w:t>HUYỆN</w:t>
            </w:r>
            <w:r>
              <w:rPr>
                <w:spacing w:val="-3"/>
                <w:sz w:val="24"/>
              </w:rPr>
              <w:t xml:space="preserve"> </w:t>
            </w:r>
            <w:r>
              <w:rPr>
                <w:sz w:val="24"/>
              </w:rPr>
              <w:t>ĐẮK</w:t>
            </w:r>
            <w:r>
              <w:rPr>
                <w:spacing w:val="-3"/>
                <w:sz w:val="24"/>
              </w:rPr>
              <w:t xml:space="preserve"> </w:t>
            </w:r>
            <w:r>
              <w:rPr>
                <w:sz w:val="24"/>
                <w:lang w:val="en-US"/>
              </w:rPr>
              <w:t>SONG</w:t>
            </w:r>
          </w:p>
          <w:p w:rsidR="00541E92" w:rsidRDefault="00541E92" w:rsidP="00AC2A45">
            <w:pPr>
              <w:pStyle w:val="TableParagraph"/>
              <w:spacing w:before="7" w:after="25"/>
              <w:ind w:left="11"/>
              <w:rPr>
                <w:b/>
                <w:sz w:val="26"/>
              </w:rPr>
            </w:pPr>
            <w:r>
              <w:rPr>
                <w:b/>
                <w:sz w:val="26"/>
                <w:lang w:val="en-US"/>
              </w:rPr>
              <w:t>TRƯỜNG TH LÊ VĂN TÁM</w:t>
            </w:r>
          </w:p>
          <w:p w:rsidR="00541E92" w:rsidRDefault="00541E92" w:rsidP="00AC2A45">
            <w:pPr>
              <w:pStyle w:val="TableParagraph"/>
              <w:spacing w:line="20" w:lineRule="exact"/>
              <w:ind w:left="1114"/>
              <w:jc w:val="left"/>
              <w:rPr>
                <w:sz w:val="2"/>
              </w:rPr>
            </w:pPr>
            <w:r>
              <w:rPr>
                <w:noProof/>
                <w:sz w:val="2"/>
                <w:lang w:val="en-US"/>
              </w:rPr>
              <mc:AlternateContent>
                <mc:Choice Requires="wpg">
                  <w:drawing>
                    <wp:inline distT="0" distB="0" distL="0" distR="0">
                      <wp:extent cx="1190625" cy="0"/>
                      <wp:effectExtent l="0" t="0" r="28575" b="1905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0"/>
                                <a:chOff x="0" y="8"/>
                                <a:chExt cx="1875" cy="0"/>
                              </a:xfrm>
                            </wpg:grpSpPr>
                            <wps:wsp>
                              <wps:cNvPr id="4" name="Line 5"/>
                              <wps:cNvCnPr>
                                <a:cxnSpLocks noChangeShapeType="1"/>
                              </wps:cNvCnPr>
                              <wps:spPr bwMode="auto">
                                <a:xfrm>
                                  <a:off x="0" y="8"/>
                                  <a:ext cx="1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279D11" id="Group 3" o:spid="_x0000_s1026" style="width:93.75pt;height:0;mso-position-horizontal-relative:char;mso-position-vertical-relative:line" coordorigin=",8" coordsize="1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">
                      <v:line id="Line 5" o:spid="_x0000_s1027" style="position:absolute;visibility:visible;mso-wrap-style:square" from="0,8" to="18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anchorlock/>
                    </v:group>
                  </w:pict>
                </mc:Fallback>
              </mc:AlternateContent>
            </w:r>
          </w:p>
          <w:p w:rsidR="00541E92" w:rsidRPr="00541E92" w:rsidRDefault="00541E92" w:rsidP="004834D7">
            <w:pPr>
              <w:pStyle w:val="TableParagraph"/>
              <w:tabs>
                <w:tab w:val="left" w:pos="1139"/>
              </w:tabs>
              <w:spacing w:before="237"/>
              <w:rPr>
                <w:sz w:val="26"/>
                <w:lang w:val="en-US"/>
              </w:rPr>
            </w:pPr>
            <w:r w:rsidRPr="00D46341">
              <w:rPr>
                <w:sz w:val="28"/>
              </w:rPr>
              <w:t>Số:</w:t>
            </w:r>
            <w:r w:rsidR="006460A6">
              <w:rPr>
                <w:sz w:val="28"/>
                <w:lang w:val="en-US"/>
              </w:rPr>
              <w:t xml:space="preserve"> </w:t>
            </w:r>
            <w:bookmarkStart w:id="0" w:name="_GoBack"/>
            <w:bookmarkEnd w:id="0"/>
            <w:r w:rsidRPr="00D46341">
              <w:rPr>
                <w:sz w:val="28"/>
                <w:lang w:val="en-US"/>
              </w:rPr>
              <w:t>21</w:t>
            </w:r>
            <w:r w:rsidRPr="00D46341">
              <w:rPr>
                <w:sz w:val="28"/>
              </w:rPr>
              <w:t>/</w:t>
            </w:r>
            <w:r w:rsidRPr="00D46341">
              <w:rPr>
                <w:sz w:val="28"/>
                <w:lang w:val="en-US"/>
              </w:rPr>
              <w:t>KH-LVT</w:t>
            </w:r>
          </w:p>
        </w:tc>
        <w:tc>
          <w:tcPr>
            <w:tcW w:w="5797" w:type="dxa"/>
          </w:tcPr>
          <w:p w:rsidR="00541E92" w:rsidRDefault="00541E92" w:rsidP="00AC2A45">
            <w:pPr>
              <w:pStyle w:val="TableParagraph"/>
              <w:spacing w:line="289" w:lineRule="exact"/>
              <w:ind w:left="175" w:right="185"/>
              <w:rPr>
                <w:b/>
                <w:sz w:val="26"/>
              </w:rPr>
            </w:pPr>
            <w:r>
              <w:rPr>
                <w:b/>
                <w:sz w:val="26"/>
              </w:rPr>
              <w:t>CỘNG</w:t>
            </w:r>
            <w:r>
              <w:rPr>
                <w:b/>
                <w:spacing w:val="-4"/>
                <w:sz w:val="26"/>
              </w:rPr>
              <w:t xml:space="preserve"> </w:t>
            </w:r>
            <w:r>
              <w:rPr>
                <w:b/>
                <w:sz w:val="26"/>
              </w:rPr>
              <w:t>HÒA</w:t>
            </w:r>
            <w:r>
              <w:rPr>
                <w:b/>
                <w:spacing w:val="-2"/>
                <w:sz w:val="26"/>
              </w:rPr>
              <w:t xml:space="preserve"> </w:t>
            </w:r>
            <w:r>
              <w:rPr>
                <w:b/>
                <w:sz w:val="26"/>
              </w:rPr>
              <w:t>XÃ</w:t>
            </w:r>
            <w:r>
              <w:rPr>
                <w:b/>
                <w:spacing w:val="-2"/>
                <w:sz w:val="26"/>
              </w:rPr>
              <w:t xml:space="preserve"> </w:t>
            </w:r>
            <w:r>
              <w:rPr>
                <w:b/>
                <w:sz w:val="26"/>
              </w:rPr>
              <w:t>HỘI</w:t>
            </w:r>
            <w:r>
              <w:rPr>
                <w:b/>
                <w:spacing w:val="-2"/>
                <w:sz w:val="26"/>
              </w:rPr>
              <w:t xml:space="preserve"> </w:t>
            </w:r>
            <w:r>
              <w:rPr>
                <w:b/>
                <w:sz w:val="26"/>
              </w:rPr>
              <w:t>CHỦ</w:t>
            </w:r>
            <w:r>
              <w:rPr>
                <w:b/>
                <w:spacing w:val="-3"/>
                <w:sz w:val="26"/>
              </w:rPr>
              <w:t xml:space="preserve"> </w:t>
            </w:r>
            <w:r>
              <w:rPr>
                <w:b/>
                <w:sz w:val="26"/>
              </w:rPr>
              <w:t>NGHĨA</w:t>
            </w:r>
            <w:r>
              <w:rPr>
                <w:b/>
                <w:spacing w:val="-4"/>
                <w:sz w:val="26"/>
              </w:rPr>
              <w:t xml:space="preserve"> </w:t>
            </w:r>
            <w:r>
              <w:rPr>
                <w:b/>
                <w:sz w:val="26"/>
              </w:rPr>
              <w:t>VIỆT</w:t>
            </w:r>
            <w:r>
              <w:rPr>
                <w:b/>
                <w:spacing w:val="-2"/>
                <w:sz w:val="26"/>
              </w:rPr>
              <w:t xml:space="preserve"> </w:t>
            </w:r>
            <w:r>
              <w:rPr>
                <w:b/>
                <w:sz w:val="26"/>
              </w:rPr>
              <w:t>NAM</w:t>
            </w:r>
          </w:p>
          <w:p w:rsidR="00541E92" w:rsidRDefault="00541E92" w:rsidP="00AC2A45">
            <w:pPr>
              <w:pStyle w:val="TableParagraph"/>
              <w:spacing w:before="1"/>
              <w:ind w:left="175" w:right="181"/>
              <w:rPr>
                <w:b/>
                <w:sz w:val="26"/>
              </w:rPr>
            </w:pPr>
            <w:r>
              <w:rPr>
                <w:b/>
                <w:sz w:val="26"/>
              </w:rPr>
              <w:t>Độc</w:t>
            </w:r>
            <w:r>
              <w:rPr>
                <w:b/>
                <w:spacing w:val="-3"/>
                <w:sz w:val="26"/>
              </w:rPr>
              <w:t xml:space="preserve"> </w:t>
            </w:r>
            <w:r>
              <w:rPr>
                <w:b/>
                <w:sz w:val="26"/>
              </w:rPr>
              <w:t>lập</w:t>
            </w:r>
            <w:r>
              <w:rPr>
                <w:b/>
                <w:spacing w:val="-3"/>
                <w:sz w:val="26"/>
              </w:rPr>
              <w:t xml:space="preserve"> </w:t>
            </w:r>
            <w:r>
              <w:rPr>
                <w:b/>
                <w:sz w:val="26"/>
              </w:rPr>
              <w:t>-</w:t>
            </w:r>
            <w:r>
              <w:rPr>
                <w:b/>
                <w:spacing w:val="1"/>
                <w:sz w:val="26"/>
              </w:rPr>
              <w:t xml:space="preserve"> </w:t>
            </w:r>
            <w:r>
              <w:rPr>
                <w:b/>
                <w:sz w:val="26"/>
              </w:rPr>
              <w:t>Tự</w:t>
            </w:r>
            <w:r>
              <w:rPr>
                <w:b/>
                <w:spacing w:val="-3"/>
                <w:sz w:val="26"/>
              </w:rPr>
              <w:t xml:space="preserve"> </w:t>
            </w:r>
            <w:r>
              <w:rPr>
                <w:b/>
                <w:sz w:val="26"/>
              </w:rPr>
              <w:t>do</w:t>
            </w:r>
            <w:r>
              <w:rPr>
                <w:b/>
                <w:spacing w:val="-2"/>
                <w:sz w:val="26"/>
              </w:rPr>
              <w:t xml:space="preserve"> </w:t>
            </w:r>
            <w:r>
              <w:rPr>
                <w:b/>
                <w:sz w:val="26"/>
              </w:rPr>
              <w:t>-</w:t>
            </w:r>
            <w:r>
              <w:rPr>
                <w:b/>
                <w:spacing w:val="1"/>
                <w:sz w:val="26"/>
              </w:rPr>
              <w:t xml:space="preserve"> </w:t>
            </w:r>
            <w:r>
              <w:rPr>
                <w:b/>
                <w:sz w:val="26"/>
              </w:rPr>
              <w:t>Hạnh</w:t>
            </w:r>
            <w:r>
              <w:rPr>
                <w:b/>
                <w:spacing w:val="-3"/>
                <w:sz w:val="26"/>
              </w:rPr>
              <w:t xml:space="preserve"> </w:t>
            </w:r>
            <w:r>
              <w:rPr>
                <w:b/>
                <w:sz w:val="26"/>
              </w:rPr>
              <w:t>phúc</w:t>
            </w:r>
          </w:p>
          <w:p w:rsidR="00541E92" w:rsidRDefault="00541E92" w:rsidP="00AC2A45">
            <w:pPr>
              <w:pStyle w:val="TableParagraph"/>
              <w:spacing w:line="20" w:lineRule="exact"/>
              <w:ind w:left="1323"/>
              <w:jc w:val="left"/>
              <w:rPr>
                <w:sz w:val="2"/>
              </w:rPr>
            </w:pPr>
            <w:r>
              <w:rPr>
                <w:noProof/>
                <w:sz w:val="2"/>
                <w:lang w:val="en-US"/>
              </w:rPr>
              <mc:AlternateContent>
                <mc:Choice Requires="wpg">
                  <w:drawing>
                    <wp:inline distT="0" distB="0" distL="0" distR="0">
                      <wp:extent cx="1979295" cy="9525"/>
                      <wp:effectExtent l="5080" t="8890" r="6350" b="63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295" cy="9525"/>
                                <a:chOff x="0" y="0"/>
                                <a:chExt cx="3117" cy="15"/>
                              </a:xfrm>
                            </wpg:grpSpPr>
                            <wps:wsp>
                              <wps:cNvPr id="2" name="Line 3"/>
                              <wps:cNvCnPr>
                                <a:cxnSpLocks noChangeShapeType="1"/>
                              </wps:cNvCnPr>
                              <wps:spPr bwMode="auto">
                                <a:xfrm>
                                  <a:off x="0" y="8"/>
                                  <a:ext cx="31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226827" id="Group 1" o:spid="_x0000_s1026" style="width:155.85pt;height:.75pt;mso-position-horizontal-relative:char;mso-position-vertical-relative:line" coordsize="3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">
                      <v:line id="Line 3" o:spid="_x0000_s1027" style="position:absolute;visibility:visible;mso-wrap-style:square" from="0,8" to="31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rsidR="004834D7" w:rsidRPr="004834D7" w:rsidRDefault="004834D7" w:rsidP="00AC2A45">
            <w:pPr>
              <w:pStyle w:val="TableParagraph"/>
              <w:spacing w:before="92"/>
              <w:ind w:left="56" w:right="185"/>
              <w:rPr>
                <w:i/>
                <w:position w:val="1"/>
                <w:sz w:val="8"/>
                <w:szCs w:val="28"/>
              </w:rPr>
            </w:pPr>
          </w:p>
          <w:p w:rsidR="00541E92" w:rsidRPr="00E60D9F" w:rsidRDefault="00541E92" w:rsidP="00AC2A45">
            <w:pPr>
              <w:pStyle w:val="TableParagraph"/>
              <w:spacing w:before="92"/>
              <w:ind w:left="56" w:right="185"/>
              <w:rPr>
                <w:i/>
                <w:sz w:val="28"/>
                <w:szCs w:val="28"/>
              </w:rPr>
            </w:pPr>
            <w:r w:rsidRPr="00E60D9F">
              <w:rPr>
                <w:i/>
                <w:position w:val="1"/>
                <w:sz w:val="28"/>
                <w:szCs w:val="28"/>
              </w:rPr>
              <w:t xml:space="preserve">Đắk </w:t>
            </w:r>
            <w:r>
              <w:rPr>
                <w:i/>
                <w:position w:val="1"/>
                <w:sz w:val="28"/>
                <w:szCs w:val="28"/>
                <w:lang w:val="en-US"/>
              </w:rPr>
              <w:t>N’Drung</w:t>
            </w:r>
            <w:r w:rsidRPr="00E60D9F">
              <w:rPr>
                <w:i/>
                <w:position w:val="1"/>
                <w:sz w:val="28"/>
                <w:szCs w:val="28"/>
              </w:rPr>
              <w:t>, ngày</w:t>
            </w:r>
            <w:r w:rsidR="009B7650">
              <w:rPr>
                <w:i/>
                <w:spacing w:val="7"/>
                <w:position w:val="1"/>
                <w:sz w:val="28"/>
                <w:szCs w:val="28"/>
              </w:rPr>
              <w:t xml:space="preserve"> 23</w:t>
            </w:r>
            <w:r>
              <w:rPr>
                <w:i/>
                <w:spacing w:val="7"/>
                <w:position w:val="1"/>
                <w:sz w:val="28"/>
                <w:szCs w:val="28"/>
              </w:rPr>
              <w:t xml:space="preserve"> </w:t>
            </w:r>
            <w:r w:rsidRPr="00E60D9F">
              <w:rPr>
                <w:i/>
                <w:position w:val="1"/>
                <w:sz w:val="28"/>
                <w:szCs w:val="28"/>
              </w:rPr>
              <w:t>tháng 3</w:t>
            </w:r>
            <w:r w:rsidRPr="00E60D9F">
              <w:rPr>
                <w:i/>
                <w:spacing w:val="-2"/>
                <w:position w:val="1"/>
                <w:sz w:val="28"/>
                <w:szCs w:val="28"/>
              </w:rPr>
              <w:t xml:space="preserve"> </w:t>
            </w:r>
            <w:r w:rsidRPr="00E60D9F">
              <w:rPr>
                <w:i/>
                <w:position w:val="1"/>
                <w:sz w:val="28"/>
                <w:szCs w:val="28"/>
              </w:rPr>
              <w:t>năm</w:t>
            </w:r>
            <w:r w:rsidRPr="00E60D9F">
              <w:rPr>
                <w:i/>
                <w:spacing w:val="-2"/>
                <w:position w:val="1"/>
                <w:sz w:val="28"/>
                <w:szCs w:val="28"/>
              </w:rPr>
              <w:t xml:space="preserve"> </w:t>
            </w:r>
            <w:r w:rsidRPr="00E60D9F">
              <w:rPr>
                <w:i/>
                <w:position w:val="1"/>
                <w:sz w:val="28"/>
                <w:szCs w:val="28"/>
              </w:rPr>
              <w:t>2023</w:t>
            </w:r>
          </w:p>
        </w:tc>
      </w:tr>
      <w:tr w:rsidR="004834D7" w:rsidRPr="00E60D9F" w:rsidTr="004834D7">
        <w:trPr>
          <w:trHeight w:val="357"/>
        </w:trPr>
        <w:tc>
          <w:tcPr>
            <w:tcW w:w="4139" w:type="dxa"/>
          </w:tcPr>
          <w:p w:rsidR="004834D7" w:rsidRDefault="004834D7" w:rsidP="004834D7">
            <w:pPr>
              <w:pStyle w:val="TableParagraph"/>
              <w:spacing w:line="258" w:lineRule="exact"/>
              <w:jc w:val="left"/>
              <w:rPr>
                <w:sz w:val="24"/>
              </w:rPr>
            </w:pPr>
          </w:p>
        </w:tc>
        <w:tc>
          <w:tcPr>
            <w:tcW w:w="5797" w:type="dxa"/>
          </w:tcPr>
          <w:p w:rsidR="004834D7" w:rsidRDefault="004834D7" w:rsidP="004834D7">
            <w:pPr>
              <w:pStyle w:val="TableParagraph"/>
              <w:spacing w:line="289" w:lineRule="exact"/>
              <w:ind w:right="185"/>
              <w:jc w:val="left"/>
              <w:rPr>
                <w:b/>
                <w:sz w:val="26"/>
              </w:rPr>
            </w:pPr>
          </w:p>
        </w:tc>
      </w:tr>
    </w:tbl>
    <w:p w:rsidR="00541E92" w:rsidRDefault="00541E92" w:rsidP="004834D7">
      <w:pPr>
        <w:shd w:val="clear" w:color="auto" w:fill="FFFFFF"/>
        <w:spacing w:after="0" w:line="240" w:lineRule="auto"/>
        <w:ind w:right="-142"/>
        <w:jc w:val="center"/>
        <w:rPr>
          <w:rFonts w:eastAsia="Times New Roman" w:cs="Times New Roman"/>
          <w:color w:val="000000"/>
          <w:szCs w:val="28"/>
        </w:rPr>
      </w:pPr>
      <w:r w:rsidRPr="00541E92">
        <w:rPr>
          <w:rFonts w:eastAsia="Times New Roman" w:cs="Times New Roman"/>
          <w:color w:val="000000"/>
          <w:szCs w:val="28"/>
        </w:rPr>
        <w:br/>
      </w:r>
      <w:r w:rsidRPr="00541E92">
        <w:rPr>
          <w:rFonts w:eastAsia="Times New Roman" w:cs="Times New Roman"/>
          <w:b/>
          <w:color w:val="000000"/>
          <w:sz w:val="32"/>
          <w:szCs w:val="28"/>
        </w:rPr>
        <w:t>KẾ HOẠCH</w:t>
      </w:r>
      <w:r w:rsidRPr="00541E92">
        <w:rPr>
          <w:rFonts w:eastAsia="Times New Roman" w:cs="Times New Roman"/>
          <w:color w:val="000000"/>
          <w:sz w:val="32"/>
          <w:szCs w:val="28"/>
        </w:rPr>
        <w:t xml:space="preserve"> </w:t>
      </w:r>
      <w:r w:rsidRPr="00541E92">
        <w:rPr>
          <w:rFonts w:eastAsia="Times New Roman" w:cs="Times New Roman"/>
          <w:color w:val="000000"/>
          <w:szCs w:val="28"/>
        </w:rPr>
        <w:br/>
      </w:r>
      <w:r w:rsidR="00D46341" w:rsidRPr="00D46341">
        <w:rPr>
          <w:rFonts w:eastAsia="Times New Roman" w:cs="Times New Roman"/>
          <w:color w:val="000000"/>
          <w:szCs w:val="28"/>
        </w:rPr>
        <w:t>Chương trình công tác PCTP, VPPL, HIV/AIDS, ma túy, mại dâm trong ngành Giáo dục</w:t>
      </w:r>
      <w:r w:rsidR="00D46341">
        <w:rPr>
          <w:rFonts w:eastAsia="Times New Roman" w:cs="Times New Roman"/>
          <w:color w:val="000000"/>
          <w:szCs w:val="28"/>
        </w:rPr>
        <w:t xml:space="preserve">. </w:t>
      </w:r>
      <w:r>
        <w:rPr>
          <w:rFonts w:eastAsia="Times New Roman" w:cs="Times New Roman"/>
          <w:color w:val="000000"/>
          <w:szCs w:val="28"/>
        </w:rPr>
        <w:t>Năm 2023</w:t>
      </w:r>
      <w:r w:rsidRPr="00541E92">
        <w:rPr>
          <w:rFonts w:eastAsia="Times New Roman" w:cs="Times New Roman"/>
          <w:color w:val="000000"/>
          <w:szCs w:val="28"/>
        </w:rPr>
        <w:br/>
      </w:r>
    </w:p>
    <w:p w:rsidR="00541E92" w:rsidRDefault="00541E92" w:rsidP="00541E92">
      <w:pPr>
        <w:shd w:val="clear" w:color="auto" w:fill="FFFFFF"/>
        <w:spacing w:after="0" w:line="240" w:lineRule="auto"/>
        <w:ind w:right="-142"/>
        <w:jc w:val="center"/>
        <w:rPr>
          <w:rFonts w:eastAsia="Times New Roman" w:cs="Times New Roman"/>
          <w:color w:val="000000"/>
          <w:szCs w:val="28"/>
        </w:rPr>
      </w:pPr>
    </w:p>
    <w:p w:rsidR="00541E92" w:rsidRPr="00541E92" w:rsidRDefault="00541E92" w:rsidP="00541E92">
      <w:pPr>
        <w:shd w:val="clear" w:color="auto" w:fill="FFFFFF"/>
        <w:spacing w:after="0" w:line="240" w:lineRule="auto"/>
        <w:ind w:firstLine="720"/>
        <w:rPr>
          <w:rFonts w:eastAsia="Times New Roman" w:cs="Times New Roman"/>
          <w:i/>
          <w:color w:val="000000"/>
          <w:szCs w:val="28"/>
        </w:rPr>
      </w:pPr>
      <w:r>
        <w:rPr>
          <w:rFonts w:eastAsia="Times New Roman" w:cs="Times New Roman"/>
          <w:i/>
          <w:color w:val="000000"/>
          <w:szCs w:val="28"/>
        </w:rPr>
        <w:t>Thực hiện Kế hoạch số 175/KH-PGD&amp;ĐT ngày 22/03/2023</w:t>
      </w:r>
      <w:r w:rsidRPr="00541E92">
        <w:rPr>
          <w:rFonts w:eastAsia="Times New Roman" w:cs="Times New Roman"/>
          <w:i/>
          <w:color w:val="000000"/>
          <w:szCs w:val="28"/>
        </w:rPr>
        <w:t xml:space="preserve"> của Phòng  Giáo </w:t>
      </w:r>
      <w:r>
        <w:rPr>
          <w:rFonts w:eastAsia="Times New Roman" w:cs="Times New Roman"/>
          <w:i/>
          <w:color w:val="000000"/>
          <w:szCs w:val="28"/>
        </w:rPr>
        <w:t>dục và Đào tạo Đắk Song</w:t>
      </w:r>
      <w:r w:rsidRPr="00541E92">
        <w:rPr>
          <w:rFonts w:eastAsia="Times New Roman" w:cs="Times New Roman"/>
          <w:i/>
          <w:color w:val="000000"/>
          <w:szCs w:val="28"/>
        </w:rPr>
        <w:t xml:space="preserve"> về</w:t>
      </w:r>
      <w:r>
        <w:rPr>
          <w:rFonts w:eastAsia="Times New Roman" w:cs="Times New Roman"/>
          <w:i/>
          <w:color w:val="000000"/>
          <w:szCs w:val="28"/>
        </w:rPr>
        <w:t xml:space="preserve"> triển khai Kế hoạch 292/KH-BGD&amp;ĐT</w:t>
      </w:r>
      <w:r w:rsidRPr="00541E92">
        <w:rPr>
          <w:rFonts w:eastAsia="Times New Roman" w:cs="Times New Roman"/>
          <w:i/>
          <w:color w:val="000000"/>
          <w:szCs w:val="28"/>
        </w:rPr>
        <w:t xml:space="preserve"> </w:t>
      </w:r>
      <w:r>
        <w:rPr>
          <w:rFonts w:eastAsia="Times New Roman" w:cs="Times New Roman"/>
          <w:i/>
          <w:color w:val="000000"/>
          <w:szCs w:val="28"/>
        </w:rPr>
        <w:t xml:space="preserve">triển khai Chương trình công tác PCTP, VPPL, </w:t>
      </w:r>
      <w:r w:rsidR="009B7650">
        <w:rPr>
          <w:rFonts w:eastAsia="Times New Roman" w:cs="Times New Roman"/>
          <w:i/>
          <w:color w:val="000000"/>
          <w:szCs w:val="28"/>
        </w:rPr>
        <w:t xml:space="preserve">HIV/AIDS, ma túy, mại dâm trong </w:t>
      </w:r>
      <w:r w:rsidRPr="00541E92">
        <w:rPr>
          <w:rFonts w:eastAsia="Times New Roman" w:cs="Times New Roman"/>
          <w:i/>
          <w:color w:val="000000"/>
          <w:szCs w:val="28"/>
        </w:rPr>
        <w:t>ngành Giáo dục</w:t>
      </w:r>
      <w:r>
        <w:rPr>
          <w:rFonts w:eastAsia="Times New Roman" w:cs="Times New Roman"/>
          <w:i/>
          <w:color w:val="000000"/>
          <w:szCs w:val="28"/>
        </w:rPr>
        <w:t xml:space="preserve"> </w:t>
      </w:r>
      <w:r w:rsidRPr="00541E92">
        <w:rPr>
          <w:rFonts w:eastAsia="Times New Roman" w:cs="Times New Roman"/>
          <w:i/>
          <w:color w:val="000000"/>
          <w:szCs w:val="28"/>
        </w:rPr>
        <w:t>năm</w:t>
      </w:r>
      <w:r>
        <w:rPr>
          <w:rFonts w:eastAsia="Times New Roman" w:cs="Times New Roman"/>
          <w:i/>
          <w:color w:val="000000"/>
          <w:szCs w:val="28"/>
        </w:rPr>
        <w:t xml:space="preserve"> 2023</w:t>
      </w:r>
      <w:r w:rsidRPr="00541E92">
        <w:rPr>
          <w:rFonts w:eastAsia="Times New Roman" w:cs="Times New Roman"/>
          <w:i/>
          <w:color w:val="000000"/>
          <w:szCs w:val="28"/>
        </w:rPr>
        <w:t xml:space="preserve">.  </w:t>
      </w:r>
    </w:p>
    <w:p w:rsidR="009B7650" w:rsidRDefault="00541E92" w:rsidP="00541E92">
      <w:pPr>
        <w:shd w:val="clear" w:color="auto" w:fill="FFFFFF"/>
        <w:spacing w:after="0" w:line="240" w:lineRule="auto"/>
        <w:ind w:right="-142" w:firstLine="720"/>
        <w:rPr>
          <w:rFonts w:eastAsia="Times New Roman" w:cs="Times New Roman"/>
          <w:color w:val="000000"/>
          <w:szCs w:val="28"/>
        </w:rPr>
      </w:pPr>
      <w:r w:rsidRPr="00541E92">
        <w:rPr>
          <w:rFonts w:eastAsia="Times New Roman" w:cs="Times New Roman"/>
          <w:color w:val="000000"/>
          <w:szCs w:val="28"/>
        </w:rPr>
        <w:t xml:space="preserve">Trường  Tiểu  học </w:t>
      </w:r>
      <w:r w:rsidR="009B7650">
        <w:rPr>
          <w:rFonts w:eastAsia="Times New Roman" w:cs="Times New Roman"/>
          <w:color w:val="000000"/>
          <w:szCs w:val="28"/>
        </w:rPr>
        <w:t>Lê Văn Tám</w:t>
      </w:r>
      <w:r w:rsidRPr="00541E92">
        <w:rPr>
          <w:rFonts w:eastAsia="Times New Roman" w:cs="Times New Roman"/>
          <w:color w:val="000000"/>
          <w:szCs w:val="28"/>
        </w:rPr>
        <w:t xml:space="preserve"> xây  dựng  Kế  hoạch  Tuyên  truyền,  giáo  dục  phòng, </w:t>
      </w:r>
      <w:r w:rsidR="009B7650">
        <w:rPr>
          <w:rFonts w:eastAsia="Times New Roman" w:cs="Times New Roman"/>
          <w:color w:val="000000"/>
          <w:szCs w:val="28"/>
        </w:rPr>
        <w:t>chống HIV/AIDS năm 2023</w:t>
      </w:r>
      <w:r w:rsidRPr="00541E92">
        <w:rPr>
          <w:rFonts w:eastAsia="Times New Roman" w:cs="Times New Roman"/>
          <w:color w:val="000000"/>
          <w:szCs w:val="28"/>
        </w:rPr>
        <w:t xml:space="preserve">, nội dung cụ thể như sau: </w:t>
      </w:r>
    </w:p>
    <w:p w:rsidR="009B7650" w:rsidRDefault="00541E92" w:rsidP="00541E92">
      <w:pPr>
        <w:shd w:val="clear" w:color="auto" w:fill="FFFFFF"/>
        <w:spacing w:after="0" w:line="240" w:lineRule="auto"/>
        <w:ind w:right="-142" w:firstLine="720"/>
        <w:rPr>
          <w:rFonts w:eastAsia="Times New Roman" w:cs="Times New Roman"/>
          <w:color w:val="000000"/>
          <w:szCs w:val="28"/>
        </w:rPr>
      </w:pPr>
      <w:r w:rsidRPr="00541E92">
        <w:rPr>
          <w:rFonts w:eastAsia="Times New Roman" w:cs="Times New Roman"/>
          <w:b/>
          <w:color w:val="000000"/>
          <w:szCs w:val="28"/>
        </w:rPr>
        <w:t>I. MỤC ĐÍCH, YÊU CẦU</w:t>
      </w:r>
      <w:r w:rsidRPr="00541E92">
        <w:rPr>
          <w:rFonts w:eastAsia="Times New Roman" w:cs="Times New Roman"/>
          <w:color w:val="000000"/>
          <w:szCs w:val="28"/>
        </w:rPr>
        <w:t xml:space="preserve">  </w:t>
      </w:r>
    </w:p>
    <w:p w:rsidR="009B7650" w:rsidRDefault="00541E92" w:rsidP="00541E92">
      <w:pPr>
        <w:shd w:val="clear" w:color="auto" w:fill="FFFFFF"/>
        <w:spacing w:after="0" w:line="240" w:lineRule="auto"/>
        <w:ind w:right="-142" w:firstLine="720"/>
        <w:rPr>
          <w:rFonts w:eastAsia="Times New Roman" w:cs="Times New Roman"/>
          <w:color w:val="000000"/>
          <w:szCs w:val="28"/>
        </w:rPr>
      </w:pPr>
      <w:r w:rsidRPr="009B7650">
        <w:rPr>
          <w:rFonts w:eastAsia="Times New Roman" w:cs="Times New Roman"/>
          <w:b/>
          <w:color w:val="000000"/>
          <w:szCs w:val="28"/>
        </w:rPr>
        <w:t>1. Mục đích:</w:t>
      </w:r>
      <w:r w:rsidRPr="00541E92">
        <w:rPr>
          <w:rFonts w:eastAsia="Times New Roman" w:cs="Times New Roman"/>
          <w:color w:val="000000"/>
          <w:szCs w:val="28"/>
        </w:rPr>
        <w:t xml:space="preserve"> </w:t>
      </w:r>
    </w:p>
    <w:p w:rsidR="009B7650" w:rsidRDefault="00541E92" w:rsidP="00541E92">
      <w:pPr>
        <w:shd w:val="clear" w:color="auto" w:fill="FFFFFF"/>
        <w:spacing w:after="0" w:line="240" w:lineRule="auto"/>
        <w:ind w:right="-142" w:firstLine="720"/>
        <w:rPr>
          <w:rFonts w:eastAsia="Times New Roman" w:cs="Times New Roman"/>
          <w:color w:val="000000"/>
          <w:szCs w:val="28"/>
        </w:rPr>
      </w:pPr>
      <w:r w:rsidRPr="00541E92">
        <w:rPr>
          <w:rFonts w:eastAsia="Times New Roman" w:cs="Times New Roman"/>
          <w:color w:val="000000"/>
          <w:szCs w:val="28"/>
        </w:rPr>
        <w:t xml:space="preserve">- Nâng cao nhận thức, thay đổi hành vi của cán bộ, giáo viên, nhân viên, học sinh về công tác phòng, chống HIV/AIDS, không kỳ thị phân biệt đối xử, với người nhiễm HIV/AIDS. Đảm  bảo để  người  bị  nhiễm  hoặc  bị  ảnh hưởng  bởi  HIV/AIDS được  học  tập,  làm  việc, vui chơi giải  trí  và  các  chính  sách  xã  hội theo quy định trong nhà trường. </w:t>
      </w:r>
    </w:p>
    <w:p w:rsidR="009B7650" w:rsidRDefault="00541E92" w:rsidP="00541E92">
      <w:pPr>
        <w:shd w:val="clear" w:color="auto" w:fill="FFFFFF"/>
        <w:spacing w:after="0" w:line="240" w:lineRule="auto"/>
        <w:ind w:right="-142" w:firstLine="720"/>
        <w:rPr>
          <w:rFonts w:eastAsia="Times New Roman" w:cs="Times New Roman"/>
          <w:color w:val="000000"/>
          <w:szCs w:val="28"/>
        </w:rPr>
      </w:pPr>
      <w:r w:rsidRPr="00541E92">
        <w:rPr>
          <w:rFonts w:eastAsia="Times New Roman" w:cs="Times New Roman"/>
          <w:color w:val="000000"/>
          <w:szCs w:val="28"/>
        </w:rPr>
        <w:t xml:space="preserve">- Thông tin cho cán bộ, công chức, viên chức và người lao động trong ngành biết  và  chủ  động  tiếp  cận  hoặc  vận động người  thân,  bạn bè, đặc  biệt  là  những người có hành vi nguy cơ cao lây nhiễm  HIV  tiếp  cận  các  dịch  vụ  tiếp  cận  và  tìm kiếm ca bệnh, tư vấn xét nghiệm và điều trị HIV/AIDS... khi có nhu cầu. </w:t>
      </w:r>
    </w:p>
    <w:p w:rsidR="009B7650" w:rsidRDefault="00541E92" w:rsidP="00541E92">
      <w:pPr>
        <w:shd w:val="clear" w:color="auto" w:fill="FFFFFF"/>
        <w:spacing w:after="0" w:line="240" w:lineRule="auto"/>
        <w:ind w:right="-142" w:firstLine="720"/>
        <w:rPr>
          <w:rFonts w:eastAsia="Times New Roman" w:cs="Times New Roman"/>
          <w:color w:val="000000"/>
          <w:szCs w:val="28"/>
        </w:rPr>
      </w:pPr>
      <w:r w:rsidRPr="009B7650">
        <w:rPr>
          <w:rFonts w:eastAsia="Times New Roman" w:cs="Times New Roman"/>
          <w:b/>
          <w:color w:val="000000"/>
          <w:szCs w:val="28"/>
        </w:rPr>
        <w:t>2. Yêu cầu</w:t>
      </w:r>
      <w:r w:rsidRPr="00541E92">
        <w:rPr>
          <w:rFonts w:eastAsia="Times New Roman" w:cs="Times New Roman"/>
          <w:color w:val="000000"/>
          <w:szCs w:val="28"/>
        </w:rPr>
        <w:t xml:space="preserve"> </w:t>
      </w:r>
    </w:p>
    <w:p w:rsidR="009B7650" w:rsidRDefault="00541E92" w:rsidP="00541E92">
      <w:pPr>
        <w:shd w:val="clear" w:color="auto" w:fill="FFFFFF"/>
        <w:spacing w:after="0" w:line="240" w:lineRule="auto"/>
        <w:ind w:right="-142" w:firstLine="720"/>
        <w:rPr>
          <w:rFonts w:eastAsia="Times New Roman" w:cs="Times New Roman"/>
          <w:color w:val="000000"/>
          <w:szCs w:val="28"/>
        </w:rPr>
      </w:pPr>
      <w:r w:rsidRPr="00541E92">
        <w:rPr>
          <w:rFonts w:eastAsia="Times New Roman" w:cs="Times New Roman"/>
          <w:color w:val="000000"/>
          <w:szCs w:val="28"/>
        </w:rPr>
        <w:t xml:space="preserve">Tổ chức các hình thức tuyên truyền đa dạng, phong phú; nội dung thiết thực, phấn đấu hoàn thành các chỉ tiêu sau: </w:t>
      </w:r>
    </w:p>
    <w:p w:rsidR="009B7650" w:rsidRDefault="00541E92" w:rsidP="00541E92">
      <w:pPr>
        <w:shd w:val="clear" w:color="auto" w:fill="FFFFFF"/>
        <w:spacing w:after="0" w:line="240" w:lineRule="auto"/>
        <w:ind w:right="-142" w:firstLine="720"/>
        <w:rPr>
          <w:rFonts w:eastAsia="Times New Roman" w:cs="Times New Roman"/>
          <w:color w:val="000000"/>
          <w:szCs w:val="28"/>
        </w:rPr>
      </w:pPr>
      <w:r w:rsidRPr="00541E92">
        <w:rPr>
          <w:rFonts w:eastAsia="Times New Roman" w:cs="Times New Roman"/>
          <w:color w:val="000000"/>
          <w:szCs w:val="28"/>
        </w:rPr>
        <w:t xml:space="preserve">-  100%  học sinh được trang  bị  kiến  thức,  kỹ  năng phòng,  chống  HIV/AIDS phù hợp với lứa tuổi; </w:t>
      </w:r>
    </w:p>
    <w:p w:rsidR="009B7650" w:rsidRDefault="00541E92" w:rsidP="00541E92">
      <w:pPr>
        <w:shd w:val="clear" w:color="auto" w:fill="FFFFFF"/>
        <w:spacing w:after="0" w:line="240" w:lineRule="auto"/>
        <w:ind w:right="-142" w:firstLine="720"/>
        <w:rPr>
          <w:rFonts w:eastAsia="Times New Roman" w:cs="Times New Roman"/>
          <w:color w:val="000000"/>
          <w:szCs w:val="28"/>
        </w:rPr>
      </w:pPr>
      <w:r w:rsidRPr="00541E92">
        <w:rPr>
          <w:rFonts w:eastAsia="Times New Roman" w:cs="Times New Roman"/>
          <w:color w:val="000000"/>
          <w:szCs w:val="28"/>
        </w:rPr>
        <w:t xml:space="preserve">-  100%  cán  bộ,  giáo  viên,  nhân  viên  trong  nhà trường  được  trang  bị  kiến thức,  kỹ  năng  và  phương  pháp  giảng  dạy  lồng  ghép  nội  dung  phòng,  chống HIV/AIDS, chống kỳ thị và phân biệt đối xử phù hợp; </w:t>
      </w:r>
    </w:p>
    <w:p w:rsidR="009B7650" w:rsidRDefault="00541E92" w:rsidP="00541E92">
      <w:pPr>
        <w:shd w:val="clear" w:color="auto" w:fill="FFFFFF"/>
        <w:spacing w:after="0" w:line="240" w:lineRule="auto"/>
        <w:ind w:right="-142" w:firstLine="720"/>
        <w:rPr>
          <w:rFonts w:eastAsia="Times New Roman" w:cs="Times New Roman"/>
          <w:color w:val="000000"/>
          <w:szCs w:val="28"/>
        </w:rPr>
      </w:pPr>
      <w:r w:rsidRPr="00541E92">
        <w:rPr>
          <w:rFonts w:eastAsia="Times New Roman" w:cs="Times New Roman"/>
          <w:color w:val="000000"/>
          <w:szCs w:val="28"/>
        </w:rPr>
        <w:t xml:space="preserve">-  Nhà trường  tạo cơ hội  cho  trẻ  bị  ảnh hưởng  bởi HIV/AIDS được đi học theo nhu cầu. </w:t>
      </w:r>
    </w:p>
    <w:p w:rsidR="009B7650" w:rsidRDefault="00541E92" w:rsidP="00541E92">
      <w:pPr>
        <w:shd w:val="clear" w:color="auto" w:fill="FFFFFF"/>
        <w:spacing w:after="0" w:line="240" w:lineRule="auto"/>
        <w:ind w:right="-142" w:firstLine="720"/>
        <w:rPr>
          <w:rFonts w:eastAsia="Times New Roman" w:cs="Times New Roman"/>
          <w:color w:val="000000"/>
          <w:szCs w:val="28"/>
        </w:rPr>
      </w:pPr>
      <w:r w:rsidRPr="009B7650">
        <w:rPr>
          <w:rFonts w:eastAsia="Times New Roman" w:cs="Times New Roman"/>
          <w:b/>
          <w:color w:val="000000"/>
          <w:szCs w:val="28"/>
        </w:rPr>
        <w:t>II. NỘI DUNG</w:t>
      </w:r>
      <w:r w:rsidRPr="00541E92">
        <w:rPr>
          <w:rFonts w:eastAsia="Times New Roman" w:cs="Times New Roman"/>
          <w:color w:val="000000"/>
          <w:szCs w:val="28"/>
        </w:rPr>
        <w:t xml:space="preserve"> </w:t>
      </w:r>
    </w:p>
    <w:p w:rsidR="009B7650" w:rsidRDefault="00541E92" w:rsidP="009B7650">
      <w:pPr>
        <w:shd w:val="clear" w:color="auto" w:fill="FFFFFF"/>
        <w:spacing w:after="0" w:line="240" w:lineRule="auto"/>
        <w:ind w:right="-142" w:firstLine="720"/>
        <w:rPr>
          <w:rFonts w:eastAsia="Times New Roman" w:cs="Times New Roman"/>
          <w:color w:val="000000"/>
          <w:szCs w:val="28"/>
        </w:rPr>
      </w:pPr>
      <w:r w:rsidRPr="00541E92">
        <w:rPr>
          <w:rFonts w:eastAsia="Times New Roman" w:cs="Times New Roman"/>
          <w:color w:val="000000"/>
          <w:szCs w:val="28"/>
        </w:rPr>
        <w:t xml:space="preserve">-  Tăng cường  tuyên  truyền,  phổ  biến các văn bản  pháp  luật,  chỉ  đạo  của Ngành, UBND Thành phố, UBND huyện về công tác phòng chống HIV/AIDS cho cán  bộ,  giáo  viên,  nhân  viên  và  học  sinh  như:  Luật  phòng,  chống  HIV/AIDS;  Chỉ thị  61/2008/CT-BGDĐT ngày 12/11/2008 của  Bộ  Giáo  dục và Đào tạo  về  tăng cường công tác phòng chống HIV/AIDS trong ngành </w:t>
      </w:r>
      <w:r w:rsidRPr="00541E92">
        <w:rPr>
          <w:rFonts w:eastAsia="Times New Roman" w:cs="Times New Roman"/>
          <w:color w:val="000000"/>
          <w:szCs w:val="28"/>
        </w:rPr>
        <w:lastRenderedPageBreak/>
        <w:t>Giáo dục. Tuyên truyền nhân Tháng  hành  động phòng, chống HIV/AIDS và</w:t>
      </w:r>
      <w:r w:rsidR="009B7650">
        <w:rPr>
          <w:rFonts w:eastAsia="Times New Roman" w:cs="Times New Roman"/>
          <w:color w:val="000000"/>
          <w:szCs w:val="28"/>
        </w:rPr>
        <w:t xml:space="preserve"> </w:t>
      </w:r>
      <w:r w:rsidRPr="00541E92">
        <w:rPr>
          <w:rFonts w:eastAsia="Times New Roman" w:cs="Times New Roman"/>
          <w:color w:val="000000"/>
          <w:szCs w:val="28"/>
        </w:rPr>
        <w:t xml:space="preserve">ngày Thế giới phòng, chống HIV/AIDS 01/12/2022. </w:t>
      </w:r>
    </w:p>
    <w:p w:rsidR="009B7650" w:rsidRDefault="00541E92" w:rsidP="009B7650">
      <w:pPr>
        <w:shd w:val="clear" w:color="auto" w:fill="FFFFFF"/>
        <w:spacing w:after="0" w:line="240" w:lineRule="auto"/>
        <w:ind w:right="-142" w:firstLine="720"/>
        <w:rPr>
          <w:rFonts w:eastAsia="Times New Roman" w:cs="Times New Roman"/>
          <w:color w:val="000000"/>
          <w:szCs w:val="28"/>
        </w:rPr>
      </w:pPr>
      <w:r w:rsidRPr="00541E92">
        <w:rPr>
          <w:rFonts w:eastAsia="Times New Roman" w:cs="Times New Roman"/>
          <w:color w:val="000000"/>
          <w:szCs w:val="28"/>
        </w:rPr>
        <w:t xml:space="preserve">-  Cử  cán  bộ,  giáo  viên,  nhân  viên  làm  công  tác  phòng,  chống  HIV/AIDS tham  gia  tập  huấn  do  cơ quan y tế  địa phương tổ  chức.  Nâng  cao  chất lượng giảng  dạy  chính  khóa  về  phòng  chống  HIV/AIDS,  tích  hợp  trong  các  môn  học liên quan. </w:t>
      </w:r>
    </w:p>
    <w:p w:rsidR="009B7650" w:rsidRDefault="00541E92" w:rsidP="009B7650">
      <w:pPr>
        <w:shd w:val="clear" w:color="auto" w:fill="FFFFFF"/>
        <w:spacing w:after="0" w:line="240" w:lineRule="auto"/>
        <w:ind w:right="-142" w:firstLine="720"/>
        <w:rPr>
          <w:rFonts w:eastAsia="Times New Roman" w:cs="Times New Roman"/>
          <w:color w:val="000000"/>
          <w:szCs w:val="28"/>
        </w:rPr>
      </w:pPr>
      <w:r w:rsidRPr="00541E92">
        <w:rPr>
          <w:rFonts w:eastAsia="Times New Roman" w:cs="Times New Roman"/>
          <w:color w:val="000000"/>
          <w:szCs w:val="28"/>
        </w:rPr>
        <w:t xml:space="preserve">- Tổ chức các hoạt động giáo dục ngoài giờ lên lớp, hoạt động ngoại khóa </w:t>
      </w:r>
      <w:r w:rsidRPr="00541E92">
        <w:rPr>
          <w:rFonts w:eastAsia="Times New Roman" w:cs="Times New Roman"/>
          <w:color w:val="000000"/>
          <w:szCs w:val="28"/>
        </w:rPr>
        <w:br/>
        <w:t xml:space="preserve">về phòng, chống HIV/AIDS ít nhất 1 lần/năm. </w:t>
      </w:r>
    </w:p>
    <w:p w:rsidR="009B7650" w:rsidRDefault="00541E92" w:rsidP="009B7650">
      <w:pPr>
        <w:shd w:val="clear" w:color="auto" w:fill="FFFFFF"/>
        <w:spacing w:after="0" w:line="240" w:lineRule="auto"/>
        <w:ind w:right="-142" w:firstLine="720"/>
        <w:rPr>
          <w:rFonts w:eastAsia="Times New Roman" w:cs="Times New Roman"/>
          <w:color w:val="000000"/>
          <w:szCs w:val="28"/>
        </w:rPr>
      </w:pPr>
      <w:r w:rsidRPr="00541E92">
        <w:rPr>
          <w:rFonts w:eastAsia="Times New Roman" w:cs="Times New Roman"/>
          <w:color w:val="000000"/>
          <w:szCs w:val="28"/>
        </w:rPr>
        <w:t xml:space="preserve">-  Không  kỳ  thị  và  phân  biệt đối  xử  với  cán  bộ,  giáo  viên,  nhân  viên,  học sinh nhiễm HIV hoặc bị ảnh hưởng bởi HIV; đảm bảo quyền được học tập, làm việc,  sống  hòa  nhập  cộng đồng  của người  nhiễm  hoặc  bị  ảnh hưởng  bởi  HIV; không đưa tin, hình ảnh tiêu cực về người nhiễm HIV/AIDS; không yêu cầu xét nghiệm  HIV  hoặc  xuất trình kết quả  xét nghiệm HIV đối  với cán bộ, giáo  viên, nhân viên, học sinh và người đến xin học, người đến trường liên hệ công việc. </w:t>
      </w:r>
    </w:p>
    <w:p w:rsidR="009B7650" w:rsidRDefault="00541E92" w:rsidP="009B7650">
      <w:pPr>
        <w:shd w:val="clear" w:color="auto" w:fill="FFFFFF"/>
        <w:spacing w:after="0" w:line="240" w:lineRule="auto"/>
        <w:ind w:right="-142" w:firstLine="720"/>
        <w:rPr>
          <w:rFonts w:eastAsia="Times New Roman" w:cs="Times New Roman"/>
          <w:color w:val="000000"/>
          <w:szCs w:val="28"/>
        </w:rPr>
      </w:pPr>
      <w:r w:rsidRPr="00541E92">
        <w:rPr>
          <w:rFonts w:eastAsia="Times New Roman" w:cs="Times New Roman"/>
          <w:color w:val="000000"/>
          <w:szCs w:val="28"/>
        </w:rPr>
        <w:t xml:space="preserve">- Đẩy mạnh tuyên truyền nhân ngày Tình nguyện viên Thế giới </w:t>
      </w:r>
      <w:r w:rsidR="009B7650">
        <w:rPr>
          <w:rFonts w:eastAsia="Times New Roman" w:cs="Times New Roman"/>
          <w:color w:val="000000"/>
          <w:szCs w:val="28"/>
        </w:rPr>
        <w:t>5/12/2023</w:t>
      </w:r>
      <w:r w:rsidRPr="00541E92">
        <w:rPr>
          <w:rFonts w:eastAsia="Times New Roman" w:cs="Times New Roman"/>
          <w:color w:val="000000"/>
          <w:szCs w:val="28"/>
        </w:rPr>
        <w:t xml:space="preserve">.  Vận động  cán  bộ,  giáo  viên,  nhân  viên,  phụ  huynh,  học  sinh  quan tâm, giúp đỡ người mắc bệnh, dịch nguy hiểm, người nhiễm HIV/AIDS và dành một phần quà sáng ủng hộ Quỹ hỗ trợ, phòng chống dịch bệnh nguy hiểm thành phố Hà Nội. </w:t>
      </w:r>
    </w:p>
    <w:p w:rsidR="009B7650" w:rsidRPr="009B7650" w:rsidRDefault="00541E92" w:rsidP="009B7650">
      <w:pPr>
        <w:shd w:val="clear" w:color="auto" w:fill="FFFFFF"/>
        <w:spacing w:after="0" w:line="240" w:lineRule="auto"/>
        <w:ind w:right="-142" w:firstLine="720"/>
        <w:rPr>
          <w:rFonts w:eastAsia="Times New Roman" w:cs="Times New Roman"/>
          <w:b/>
          <w:color w:val="000000"/>
          <w:szCs w:val="28"/>
        </w:rPr>
      </w:pPr>
      <w:r w:rsidRPr="009B7650">
        <w:rPr>
          <w:rFonts w:eastAsia="Times New Roman" w:cs="Times New Roman"/>
          <w:b/>
          <w:color w:val="000000"/>
          <w:szCs w:val="28"/>
        </w:rPr>
        <w:t xml:space="preserve">III. TỔ CHỨC THỰC HIỆN </w:t>
      </w:r>
    </w:p>
    <w:p w:rsidR="009B7650" w:rsidRDefault="00541E92" w:rsidP="009B7650">
      <w:pPr>
        <w:shd w:val="clear" w:color="auto" w:fill="FFFFFF"/>
        <w:spacing w:after="0" w:line="240" w:lineRule="auto"/>
        <w:ind w:right="-142" w:firstLine="720"/>
        <w:rPr>
          <w:rFonts w:eastAsia="Times New Roman" w:cs="Times New Roman"/>
          <w:color w:val="000000"/>
          <w:szCs w:val="28"/>
        </w:rPr>
      </w:pPr>
      <w:r w:rsidRPr="009B7650">
        <w:rPr>
          <w:rFonts w:eastAsia="Times New Roman" w:cs="Times New Roman"/>
          <w:b/>
          <w:color w:val="000000"/>
          <w:szCs w:val="28"/>
        </w:rPr>
        <w:t>1. Ban giám hiệu</w:t>
      </w:r>
      <w:r w:rsidRPr="00541E92">
        <w:rPr>
          <w:rFonts w:eastAsia="Times New Roman" w:cs="Times New Roman"/>
          <w:color w:val="000000"/>
          <w:szCs w:val="28"/>
        </w:rPr>
        <w:t xml:space="preserve"> </w:t>
      </w:r>
    </w:p>
    <w:p w:rsidR="009B7650" w:rsidRDefault="00541E92" w:rsidP="009B7650">
      <w:pPr>
        <w:shd w:val="clear" w:color="auto" w:fill="FFFFFF"/>
        <w:spacing w:after="0" w:line="240" w:lineRule="auto"/>
        <w:ind w:right="-142" w:firstLine="720"/>
        <w:rPr>
          <w:rFonts w:eastAsia="Times New Roman" w:cs="Times New Roman"/>
          <w:color w:val="000000"/>
          <w:szCs w:val="28"/>
        </w:rPr>
      </w:pPr>
      <w:r w:rsidRPr="00541E92">
        <w:rPr>
          <w:rFonts w:eastAsia="Times New Roman" w:cs="Times New Roman"/>
          <w:color w:val="000000"/>
          <w:szCs w:val="28"/>
        </w:rPr>
        <w:t xml:space="preserve">-  Căn cứ  Kế  hoạch  của  Ngành  và  tình  hình  thực  tế  tại  nhà trường,  xây dựng  Kế hoạch Tuyên truyền, giáo dục phòng, chống HIV/AIDS năm 2022 của nhà trường, gắn với công tác Y tế trường học. Tổ chức thực hiện tốt yêu cầu, nội dung Kế hoạch. </w:t>
      </w:r>
    </w:p>
    <w:p w:rsidR="009B7650" w:rsidRDefault="00541E92" w:rsidP="009B7650">
      <w:pPr>
        <w:shd w:val="clear" w:color="auto" w:fill="FFFFFF"/>
        <w:spacing w:after="0" w:line="240" w:lineRule="auto"/>
        <w:ind w:right="-142" w:firstLine="720"/>
        <w:rPr>
          <w:rFonts w:eastAsia="Times New Roman" w:cs="Times New Roman"/>
          <w:color w:val="000000"/>
          <w:szCs w:val="28"/>
        </w:rPr>
      </w:pPr>
      <w:r w:rsidRPr="00541E92">
        <w:rPr>
          <w:rFonts w:eastAsia="Times New Roman" w:cs="Times New Roman"/>
          <w:color w:val="000000"/>
          <w:szCs w:val="28"/>
        </w:rPr>
        <w:t xml:space="preserve">- Tăng cường tổ chức các hoạt động Truyền thông  nhân tháng hành động </w:t>
      </w:r>
      <w:r w:rsidRPr="00541E92">
        <w:rPr>
          <w:rFonts w:eastAsia="Times New Roman" w:cs="Times New Roman"/>
          <w:color w:val="000000"/>
          <w:szCs w:val="28"/>
        </w:rPr>
        <w:br/>
        <w:t xml:space="preserve">quốc gia phòng, chống HIV/AIDS, ngày Thế giới phòng chống AIDS </w:t>
      </w:r>
      <w:r w:rsidR="009B7650">
        <w:rPr>
          <w:rFonts w:eastAsia="Times New Roman" w:cs="Times New Roman"/>
          <w:color w:val="000000"/>
          <w:szCs w:val="28"/>
        </w:rPr>
        <w:t>01/12/2023</w:t>
      </w:r>
      <w:r w:rsidRPr="00541E92">
        <w:rPr>
          <w:rFonts w:eastAsia="Times New Roman" w:cs="Times New Roman"/>
          <w:color w:val="000000"/>
          <w:szCs w:val="28"/>
        </w:rPr>
        <w:t xml:space="preserve"> và ngày Tình</w:t>
      </w:r>
      <w:r w:rsidR="009B7650">
        <w:rPr>
          <w:rFonts w:eastAsia="Times New Roman" w:cs="Times New Roman"/>
          <w:color w:val="000000"/>
          <w:szCs w:val="28"/>
        </w:rPr>
        <w:t xml:space="preserve"> nguyện viên Thế giới 05/12/2023</w:t>
      </w:r>
      <w:r w:rsidRPr="00541E92">
        <w:rPr>
          <w:rFonts w:eastAsia="Times New Roman" w:cs="Times New Roman"/>
          <w:color w:val="000000"/>
          <w:szCs w:val="28"/>
        </w:rPr>
        <w:t xml:space="preserve">. </w:t>
      </w:r>
    </w:p>
    <w:p w:rsidR="009B7650" w:rsidRDefault="00541E92" w:rsidP="009B7650">
      <w:pPr>
        <w:shd w:val="clear" w:color="auto" w:fill="FFFFFF"/>
        <w:spacing w:after="0" w:line="240" w:lineRule="auto"/>
        <w:ind w:right="-142" w:firstLine="720"/>
        <w:rPr>
          <w:rFonts w:eastAsia="Times New Roman" w:cs="Times New Roman"/>
          <w:color w:val="000000"/>
          <w:szCs w:val="28"/>
        </w:rPr>
      </w:pPr>
      <w:r w:rsidRPr="00541E92">
        <w:rPr>
          <w:rFonts w:eastAsia="Times New Roman" w:cs="Times New Roman"/>
          <w:color w:val="000000"/>
          <w:szCs w:val="28"/>
        </w:rPr>
        <w:t xml:space="preserve">- Tuyên truyền vận động cán bộ, giáo viên, phụ huynh, học sinh và những </w:t>
      </w:r>
      <w:r w:rsidRPr="00541E92">
        <w:rPr>
          <w:rFonts w:eastAsia="Times New Roman" w:cs="Times New Roman"/>
          <w:color w:val="000000"/>
          <w:szCs w:val="28"/>
        </w:rPr>
        <w:br/>
        <w:t xml:space="preserve">người  hảo  tâm  tự  nguyện  ủng  hộ  nguồn  lực  gây  Quỹ  hỗ  trợ  phòng  chống  dịch, bệnh nguy hiểm. </w:t>
      </w:r>
    </w:p>
    <w:p w:rsidR="009B7650" w:rsidRDefault="00541E92" w:rsidP="009B7650">
      <w:pPr>
        <w:shd w:val="clear" w:color="auto" w:fill="FFFFFF"/>
        <w:spacing w:after="0" w:line="240" w:lineRule="auto"/>
        <w:ind w:right="-142" w:firstLine="720"/>
        <w:rPr>
          <w:rFonts w:eastAsia="Times New Roman" w:cs="Times New Roman"/>
          <w:color w:val="000000"/>
          <w:szCs w:val="28"/>
        </w:rPr>
      </w:pPr>
      <w:r w:rsidRPr="00541E92">
        <w:rPr>
          <w:rFonts w:eastAsia="Times New Roman" w:cs="Times New Roman"/>
          <w:color w:val="000000"/>
          <w:szCs w:val="28"/>
        </w:rPr>
        <w:t>-  Báo  cáo  kết  quả  triển  khai  thực  hiện  v</w:t>
      </w:r>
      <w:r w:rsidR="009B7650">
        <w:rPr>
          <w:rFonts w:eastAsia="Times New Roman" w:cs="Times New Roman"/>
          <w:color w:val="000000"/>
          <w:szCs w:val="28"/>
        </w:rPr>
        <w:t>ới  Phòng  Giáo  dục và Đào tạo.</w:t>
      </w:r>
      <w:r w:rsidRPr="00541E92">
        <w:rPr>
          <w:rFonts w:eastAsia="Times New Roman" w:cs="Times New Roman"/>
          <w:color w:val="000000"/>
          <w:szCs w:val="28"/>
        </w:rPr>
        <w:t xml:space="preserve"> </w:t>
      </w:r>
    </w:p>
    <w:p w:rsidR="009B7650" w:rsidRDefault="00541E92" w:rsidP="009B7650">
      <w:pPr>
        <w:shd w:val="clear" w:color="auto" w:fill="FFFFFF"/>
        <w:spacing w:after="0" w:line="240" w:lineRule="auto"/>
        <w:ind w:right="-142" w:firstLine="720"/>
        <w:rPr>
          <w:rFonts w:eastAsia="Times New Roman" w:cs="Times New Roman"/>
          <w:color w:val="000000"/>
          <w:szCs w:val="28"/>
        </w:rPr>
      </w:pPr>
      <w:r w:rsidRPr="00541E92">
        <w:rPr>
          <w:rFonts w:eastAsia="Times New Roman" w:cs="Times New Roman"/>
          <w:color w:val="000000"/>
          <w:szCs w:val="28"/>
        </w:rPr>
        <w:t xml:space="preserve">2. Nhân viên Y tế: Căn cứ vào kế hoạch, phối hợp với trạm y tế xã, TPT </w:t>
      </w:r>
      <w:r w:rsidRPr="00541E92">
        <w:rPr>
          <w:rFonts w:eastAsia="Times New Roman" w:cs="Times New Roman"/>
          <w:color w:val="000000"/>
          <w:szCs w:val="28"/>
        </w:rPr>
        <w:br/>
        <w:t xml:space="preserve">Đội, GVCN  làm  tốt công tác tuyên truyền; tham  gia tập  huấn đầy đủ theo công </w:t>
      </w:r>
      <w:r w:rsidRPr="00541E92">
        <w:rPr>
          <w:rFonts w:eastAsia="Times New Roman" w:cs="Times New Roman"/>
          <w:color w:val="000000"/>
          <w:szCs w:val="28"/>
        </w:rPr>
        <w:br/>
        <w:t xml:space="preserve">văn triệu tập khi có. </w:t>
      </w:r>
    </w:p>
    <w:p w:rsidR="009B7650" w:rsidRDefault="00541E92" w:rsidP="009B7650">
      <w:pPr>
        <w:shd w:val="clear" w:color="auto" w:fill="FFFFFF"/>
        <w:spacing w:after="0" w:line="240" w:lineRule="auto"/>
        <w:ind w:right="-142" w:firstLine="720"/>
        <w:rPr>
          <w:rFonts w:eastAsia="Times New Roman" w:cs="Times New Roman"/>
          <w:color w:val="000000"/>
          <w:szCs w:val="28"/>
        </w:rPr>
      </w:pPr>
      <w:r w:rsidRPr="00541E92">
        <w:rPr>
          <w:rFonts w:eastAsia="Times New Roman" w:cs="Times New Roman"/>
          <w:color w:val="000000"/>
          <w:szCs w:val="28"/>
        </w:rPr>
        <w:t xml:space="preserve">3. CB, GV, NV: Nghiêm túc thực hiện theo kế hoạch. </w:t>
      </w:r>
    </w:p>
    <w:p w:rsidR="009B7650" w:rsidRPr="009B7650" w:rsidRDefault="00541E92" w:rsidP="009B7650">
      <w:pPr>
        <w:shd w:val="clear" w:color="auto" w:fill="FFFFFF"/>
        <w:tabs>
          <w:tab w:val="left" w:pos="5812"/>
        </w:tabs>
        <w:spacing w:after="0" w:line="240" w:lineRule="auto"/>
        <w:ind w:right="-142" w:firstLine="720"/>
        <w:rPr>
          <w:rFonts w:eastAsia="Times New Roman" w:cs="Times New Roman"/>
          <w:b/>
          <w:color w:val="000000"/>
          <w:szCs w:val="28"/>
        </w:rPr>
      </w:pPr>
      <w:r w:rsidRPr="00541E92">
        <w:rPr>
          <w:rFonts w:eastAsia="Times New Roman" w:cs="Times New Roman"/>
          <w:color w:val="000000"/>
          <w:szCs w:val="28"/>
        </w:rPr>
        <w:t xml:space="preserve">Trên đây là Kế  hoạch  tuyên  truyền,  giáo  dục  phòng,  chống  HIV/AIDS </w:t>
      </w:r>
      <w:r w:rsidRPr="00541E92">
        <w:rPr>
          <w:rFonts w:eastAsia="Times New Roman" w:cs="Times New Roman"/>
          <w:color w:val="000000"/>
          <w:szCs w:val="28"/>
        </w:rPr>
        <w:br/>
      </w:r>
      <w:r w:rsidR="009B7650">
        <w:rPr>
          <w:rFonts w:eastAsia="Times New Roman" w:cs="Times New Roman"/>
          <w:color w:val="000000"/>
          <w:szCs w:val="28"/>
        </w:rPr>
        <w:t>năm 2023</w:t>
      </w:r>
      <w:r w:rsidRPr="00541E92">
        <w:rPr>
          <w:rFonts w:eastAsia="Times New Roman" w:cs="Times New Roman"/>
          <w:color w:val="000000"/>
          <w:szCs w:val="28"/>
        </w:rPr>
        <w:t xml:space="preserve"> của trường Tiểu học </w:t>
      </w:r>
      <w:r w:rsidR="009B7650">
        <w:rPr>
          <w:rFonts w:eastAsia="Times New Roman" w:cs="Times New Roman"/>
          <w:color w:val="000000"/>
          <w:szCs w:val="28"/>
        </w:rPr>
        <w:t>Lê Văn Tám</w:t>
      </w:r>
      <w:r w:rsidRPr="00541E92">
        <w:rPr>
          <w:rFonts w:eastAsia="Times New Roman" w:cs="Times New Roman"/>
          <w:color w:val="000000"/>
          <w:szCs w:val="28"/>
        </w:rPr>
        <w:t xml:space="preserve">, đề nghị cán bộ, giáo viên, nhân viên, học sinh nghiêm túc thực hiện. Trong quá trình tổ chức thực hiện, nếu có vướng mắc phát sinh báo cáo về BGH để có hướng giải quyết kịp thời./. </w:t>
      </w:r>
      <w:r w:rsidRPr="00541E92">
        <w:rPr>
          <w:rFonts w:eastAsia="Times New Roman" w:cs="Times New Roman"/>
          <w:color w:val="000000"/>
          <w:szCs w:val="28"/>
        </w:rPr>
        <w:br/>
        <w:t xml:space="preserve"> </w:t>
      </w:r>
      <w:r w:rsidRPr="00541E92">
        <w:rPr>
          <w:rFonts w:eastAsia="Times New Roman" w:cs="Times New Roman"/>
          <w:color w:val="000000"/>
          <w:szCs w:val="28"/>
        </w:rPr>
        <w:br/>
        <w:t xml:space="preserve">Nơi nhận: </w:t>
      </w:r>
      <w:r w:rsidR="009B7650">
        <w:rPr>
          <w:rFonts w:eastAsia="Times New Roman" w:cs="Times New Roman"/>
          <w:color w:val="000000"/>
          <w:szCs w:val="28"/>
        </w:rPr>
        <w:tab/>
      </w:r>
      <w:r w:rsidR="009B7650">
        <w:rPr>
          <w:rFonts w:eastAsia="Times New Roman" w:cs="Times New Roman"/>
          <w:b/>
          <w:color w:val="000000"/>
          <w:szCs w:val="28"/>
        </w:rPr>
        <w:t>HIỆU TRƯỞNG</w:t>
      </w:r>
    </w:p>
    <w:p w:rsidR="00541E92" w:rsidRPr="00541E92" w:rsidRDefault="00541E92" w:rsidP="009B7650">
      <w:pPr>
        <w:shd w:val="clear" w:color="auto" w:fill="FFFFFF"/>
        <w:tabs>
          <w:tab w:val="left" w:pos="5812"/>
        </w:tabs>
        <w:spacing w:after="0" w:line="240" w:lineRule="auto"/>
        <w:ind w:right="-142"/>
        <w:rPr>
          <w:rFonts w:eastAsia="Times New Roman" w:cs="Times New Roman"/>
          <w:color w:val="000000"/>
          <w:szCs w:val="28"/>
        </w:rPr>
      </w:pPr>
      <w:r w:rsidRPr="00541E92">
        <w:rPr>
          <w:rFonts w:eastAsia="Times New Roman" w:cs="Times New Roman"/>
          <w:color w:val="000000"/>
          <w:szCs w:val="28"/>
        </w:rPr>
        <w:lastRenderedPageBreak/>
        <w:t xml:space="preserve">- PGD (để b/c);  </w:t>
      </w:r>
      <w:r w:rsidRPr="00541E92">
        <w:rPr>
          <w:rFonts w:eastAsia="Times New Roman" w:cs="Times New Roman"/>
          <w:color w:val="000000"/>
          <w:szCs w:val="28"/>
        </w:rPr>
        <w:br/>
        <w:t xml:space="preserve">- BGH (để c/đ); </w:t>
      </w:r>
      <w:r w:rsidRPr="00541E92">
        <w:rPr>
          <w:rFonts w:eastAsia="Times New Roman" w:cs="Times New Roman"/>
          <w:color w:val="000000"/>
          <w:szCs w:val="28"/>
        </w:rPr>
        <w:br/>
        <w:t xml:space="preserve">- CB, GV, NV, HS, PHHS (để t/h);  </w:t>
      </w:r>
      <w:r w:rsidRPr="00541E92">
        <w:rPr>
          <w:rFonts w:eastAsia="Times New Roman" w:cs="Times New Roman"/>
          <w:color w:val="000000"/>
          <w:szCs w:val="28"/>
        </w:rPr>
        <w:br/>
        <w:t xml:space="preserve">- Lưu: VT. </w:t>
      </w:r>
      <w:r w:rsidRPr="00541E92">
        <w:rPr>
          <w:rFonts w:eastAsia="Times New Roman" w:cs="Times New Roman"/>
          <w:color w:val="000000"/>
          <w:szCs w:val="28"/>
        </w:rPr>
        <w:br/>
        <w:t xml:space="preserve"> </w:t>
      </w:r>
    </w:p>
    <w:p w:rsidR="00ED27B7" w:rsidRPr="00541E92" w:rsidRDefault="00ED27B7" w:rsidP="00541E92">
      <w:pPr>
        <w:jc w:val="both"/>
        <w:rPr>
          <w:rFonts w:cs="Times New Roman"/>
          <w:szCs w:val="28"/>
        </w:rPr>
      </w:pPr>
    </w:p>
    <w:sectPr w:rsidR="00ED27B7" w:rsidRPr="00541E92" w:rsidSect="00541E9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E92"/>
    <w:rsid w:val="004834D7"/>
    <w:rsid w:val="00541E92"/>
    <w:rsid w:val="006460A6"/>
    <w:rsid w:val="009B7650"/>
    <w:rsid w:val="00C22EE2"/>
    <w:rsid w:val="00D46341"/>
    <w:rsid w:val="00ED2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799CD"/>
  <w15:chartTrackingRefBased/>
  <w15:docId w15:val="{1DF6BB83-EF80-4209-8AAA-CDD920D7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41E92"/>
    <w:pPr>
      <w:spacing w:before="100" w:beforeAutospacing="1" w:after="100" w:afterAutospacing="1" w:line="240" w:lineRule="auto"/>
    </w:pPr>
    <w:rPr>
      <w:rFonts w:eastAsia="Times New Roman" w:cs="Times New Roman"/>
      <w:sz w:val="24"/>
      <w:szCs w:val="24"/>
    </w:rPr>
  </w:style>
  <w:style w:type="character" w:customStyle="1" w:styleId="markedcontent">
    <w:name w:val="markedcontent"/>
    <w:basedOn w:val="DefaultParagraphFont"/>
    <w:rsid w:val="00541E92"/>
  </w:style>
  <w:style w:type="paragraph" w:customStyle="1" w:styleId="TableParagraph">
    <w:name w:val="Table Paragraph"/>
    <w:basedOn w:val="Normal"/>
    <w:uiPriority w:val="1"/>
    <w:qFormat/>
    <w:rsid w:val="00541E92"/>
    <w:pPr>
      <w:widowControl w:val="0"/>
      <w:autoSpaceDE w:val="0"/>
      <w:autoSpaceDN w:val="0"/>
      <w:spacing w:after="0" w:line="240" w:lineRule="auto"/>
      <w:jc w:val="center"/>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246672">
      <w:bodyDiv w:val="1"/>
      <w:marLeft w:val="0"/>
      <w:marRight w:val="0"/>
      <w:marTop w:val="0"/>
      <w:marBottom w:val="0"/>
      <w:divBdr>
        <w:top w:val="none" w:sz="0" w:space="0" w:color="auto"/>
        <w:left w:val="none" w:sz="0" w:space="0" w:color="auto"/>
        <w:bottom w:val="none" w:sz="0" w:space="0" w:color="auto"/>
        <w:right w:val="none" w:sz="0" w:space="0" w:color="auto"/>
      </w:divBdr>
      <w:divsChild>
        <w:div w:id="1605990544">
          <w:marLeft w:val="0"/>
          <w:marRight w:val="0"/>
          <w:marTop w:val="0"/>
          <w:marBottom w:val="0"/>
          <w:divBdr>
            <w:top w:val="none" w:sz="0" w:space="0" w:color="auto"/>
            <w:left w:val="none" w:sz="0" w:space="0" w:color="auto"/>
            <w:bottom w:val="none" w:sz="0" w:space="0" w:color="auto"/>
            <w:right w:val="none" w:sz="0" w:space="0" w:color="auto"/>
          </w:divBdr>
          <w:divsChild>
            <w:div w:id="743645082">
              <w:marLeft w:val="0"/>
              <w:marRight w:val="0"/>
              <w:marTop w:val="0"/>
              <w:marBottom w:val="0"/>
              <w:divBdr>
                <w:top w:val="none" w:sz="0" w:space="0" w:color="auto"/>
                <w:left w:val="none" w:sz="0" w:space="0" w:color="auto"/>
                <w:bottom w:val="none" w:sz="0" w:space="0" w:color="auto"/>
                <w:right w:val="none" w:sz="0" w:space="0" w:color="auto"/>
              </w:divBdr>
            </w:div>
          </w:divsChild>
        </w:div>
        <w:div w:id="28922690">
          <w:marLeft w:val="0"/>
          <w:marRight w:val="0"/>
          <w:marTop w:val="0"/>
          <w:marBottom w:val="0"/>
          <w:divBdr>
            <w:top w:val="none" w:sz="0" w:space="0" w:color="auto"/>
            <w:left w:val="none" w:sz="0" w:space="0" w:color="auto"/>
            <w:bottom w:val="none" w:sz="0" w:space="0" w:color="auto"/>
            <w:right w:val="none" w:sz="0" w:space="0" w:color="auto"/>
          </w:divBdr>
          <w:divsChild>
            <w:div w:id="116223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2023-03-28T02:14:00Z</dcterms:created>
  <dcterms:modified xsi:type="dcterms:W3CDTF">2023-03-28T03:13:00Z</dcterms:modified>
</cp:coreProperties>
</file>